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C138B" w14:textId="77777777" w:rsidR="000F6ECE" w:rsidRDefault="000F6ECE">
      <w:pPr>
        <w:pStyle w:val="BodyText"/>
        <w:spacing w:before="10"/>
        <w:rPr>
          <w:rFonts w:ascii="Times New Roman"/>
          <w:sz w:val="18"/>
        </w:rPr>
      </w:pPr>
    </w:p>
    <w:p w14:paraId="2156859A" w14:textId="77777777" w:rsidR="000F6ECE" w:rsidRDefault="000F6ECE">
      <w:pPr>
        <w:pStyle w:val="BodyText"/>
        <w:rPr>
          <w:rFonts w:ascii="Times New Roman"/>
          <w:sz w:val="18"/>
        </w:rPr>
        <w:sectPr w:rsidR="000F6ECE" w:rsidSect="002B673A">
          <w:footerReference w:type="default" r:id="rId6"/>
          <w:type w:val="continuous"/>
          <w:pgSz w:w="11910" w:h="16840"/>
          <w:pgMar w:top="320" w:right="283" w:bottom="1180" w:left="425" w:header="0" w:footer="998" w:gutter="0"/>
          <w:pgNumType w:start="10"/>
          <w:cols w:space="720"/>
        </w:sectPr>
      </w:pPr>
    </w:p>
    <w:p w14:paraId="0F503113" w14:textId="77777777" w:rsidR="000F6ECE" w:rsidRDefault="000F6ECE">
      <w:pPr>
        <w:pStyle w:val="BodyText"/>
        <w:spacing w:before="11"/>
        <w:rPr>
          <w:rFonts w:ascii="Times New Roman"/>
          <w:sz w:val="20"/>
        </w:rPr>
      </w:pPr>
    </w:p>
    <w:p w14:paraId="12776E5C" w14:textId="5581197F" w:rsidR="000F6ECE" w:rsidRDefault="00A839A4">
      <w:pPr>
        <w:ind w:left="182"/>
        <w:rPr>
          <w:rFonts w:ascii="Cambria"/>
          <w:b/>
          <w:sz w:val="20"/>
        </w:rPr>
      </w:pPr>
      <w:r>
        <w:rPr>
          <w:rFonts w:ascii="Cambria"/>
          <w:b/>
          <w:color w:val="252525"/>
          <w:sz w:val="20"/>
        </w:rPr>
        <w:t>Justicia</w:t>
      </w:r>
      <w:r>
        <w:rPr>
          <w:rFonts w:ascii="Cambria"/>
          <w:b/>
          <w:color w:val="252525"/>
          <w:spacing w:val="-5"/>
          <w:sz w:val="20"/>
        </w:rPr>
        <w:t xml:space="preserve"> </w:t>
      </w:r>
      <w:r>
        <w:rPr>
          <w:rFonts w:ascii="Cambria"/>
          <w:b/>
          <w:color w:val="252525"/>
          <w:sz w:val="20"/>
        </w:rPr>
        <w:t>Religia</w:t>
      </w:r>
      <w:r>
        <w:rPr>
          <w:rFonts w:ascii="Cambria"/>
          <w:b/>
          <w:color w:val="252525"/>
          <w:spacing w:val="-5"/>
          <w:sz w:val="20"/>
        </w:rPr>
        <w:t xml:space="preserve"> </w:t>
      </w:r>
      <w:r>
        <w:rPr>
          <w:rFonts w:ascii="Cambria"/>
          <w:b/>
          <w:color w:val="252525"/>
          <w:sz w:val="20"/>
        </w:rPr>
        <w:t>:</w:t>
      </w:r>
      <w:r>
        <w:rPr>
          <w:rFonts w:ascii="Cambria"/>
          <w:b/>
          <w:color w:val="252525"/>
          <w:spacing w:val="-4"/>
          <w:sz w:val="20"/>
        </w:rPr>
        <w:t xml:space="preserve"> </w:t>
      </w:r>
      <w:r>
        <w:rPr>
          <w:rFonts w:ascii="Cambria"/>
          <w:b/>
          <w:color w:val="252525"/>
          <w:sz w:val="20"/>
        </w:rPr>
        <w:t>Jurnal</w:t>
      </w:r>
      <w:r>
        <w:rPr>
          <w:rFonts w:ascii="Cambria"/>
          <w:b/>
          <w:color w:val="252525"/>
          <w:spacing w:val="-7"/>
          <w:sz w:val="20"/>
        </w:rPr>
        <w:t xml:space="preserve"> </w:t>
      </w:r>
      <w:r>
        <w:rPr>
          <w:rFonts w:ascii="Cambria"/>
          <w:b/>
          <w:color w:val="252525"/>
          <w:sz w:val="20"/>
        </w:rPr>
        <w:t>Studi</w:t>
      </w:r>
      <w:r>
        <w:rPr>
          <w:rFonts w:ascii="Cambria"/>
          <w:b/>
          <w:color w:val="252525"/>
          <w:spacing w:val="-1"/>
          <w:sz w:val="20"/>
        </w:rPr>
        <w:t xml:space="preserve"> </w:t>
      </w:r>
      <w:r>
        <w:rPr>
          <w:rFonts w:ascii="Cambria"/>
          <w:b/>
          <w:color w:val="252525"/>
          <w:sz w:val="20"/>
        </w:rPr>
        <w:t>Islam.</w:t>
      </w:r>
      <w:r>
        <w:rPr>
          <w:rFonts w:ascii="Cambria"/>
          <w:b/>
          <w:color w:val="252525"/>
          <w:spacing w:val="-3"/>
          <w:sz w:val="20"/>
        </w:rPr>
        <w:t xml:space="preserve"> </w:t>
      </w:r>
      <w:r>
        <w:rPr>
          <w:rFonts w:ascii="Cambria"/>
          <w:b/>
          <w:color w:val="252525"/>
          <w:sz w:val="20"/>
        </w:rPr>
        <w:t>Vol.</w:t>
      </w:r>
      <w:r>
        <w:rPr>
          <w:rFonts w:ascii="Cambria"/>
          <w:b/>
          <w:color w:val="252525"/>
          <w:spacing w:val="-4"/>
          <w:sz w:val="20"/>
        </w:rPr>
        <w:t xml:space="preserve"> </w:t>
      </w:r>
      <w:r>
        <w:rPr>
          <w:rFonts w:ascii="Cambria"/>
          <w:b/>
          <w:color w:val="252525"/>
          <w:sz w:val="20"/>
        </w:rPr>
        <w:t>3</w:t>
      </w:r>
      <w:r>
        <w:rPr>
          <w:rFonts w:ascii="Cambria"/>
          <w:b/>
          <w:color w:val="252525"/>
          <w:spacing w:val="-4"/>
          <w:sz w:val="20"/>
        </w:rPr>
        <w:t xml:space="preserve"> </w:t>
      </w:r>
      <w:r>
        <w:rPr>
          <w:rFonts w:ascii="Cambria"/>
          <w:b/>
          <w:color w:val="252525"/>
          <w:sz w:val="20"/>
        </w:rPr>
        <w:t>No.</w:t>
      </w:r>
      <w:r>
        <w:rPr>
          <w:rFonts w:ascii="Cambria"/>
          <w:b/>
          <w:color w:val="252525"/>
          <w:spacing w:val="-7"/>
          <w:sz w:val="20"/>
        </w:rPr>
        <w:t xml:space="preserve"> </w:t>
      </w:r>
      <w:r w:rsidR="00132E24">
        <w:rPr>
          <w:rFonts w:ascii="Cambria"/>
          <w:b/>
          <w:color w:val="252525"/>
          <w:spacing w:val="-7"/>
          <w:sz w:val="20"/>
        </w:rPr>
        <w:t>2</w:t>
      </w:r>
      <w:r>
        <w:rPr>
          <w:rFonts w:ascii="Cambria"/>
          <w:b/>
          <w:color w:val="252525"/>
          <w:spacing w:val="-3"/>
          <w:sz w:val="20"/>
        </w:rPr>
        <w:t xml:space="preserve"> </w:t>
      </w:r>
      <w:r>
        <w:rPr>
          <w:rFonts w:ascii="Cambria"/>
          <w:b/>
          <w:color w:val="252525"/>
          <w:spacing w:val="-2"/>
          <w:sz w:val="20"/>
        </w:rPr>
        <w:t>(2025)</w:t>
      </w:r>
    </w:p>
    <w:p w14:paraId="0AD18BB4" w14:textId="77777777" w:rsidR="000F6ECE" w:rsidRDefault="00A839A4">
      <w:pPr>
        <w:spacing w:before="2"/>
        <w:ind w:left="115"/>
        <w:rPr>
          <w:rFonts w:ascii="Cambria"/>
          <w:i/>
          <w:sz w:val="20"/>
        </w:rPr>
      </w:pPr>
      <w:r>
        <w:rPr>
          <w:rFonts w:ascii="Cambria"/>
          <w:i/>
          <w:spacing w:val="-2"/>
          <w:sz w:val="20"/>
        </w:rPr>
        <w:t>https://ejurnal.unival-cilegon.ac.id/index.php/jure/index</w:t>
      </w:r>
    </w:p>
    <w:p w14:paraId="23E9286C" w14:textId="77777777" w:rsidR="000F6ECE" w:rsidRDefault="00A839A4">
      <w:pPr>
        <w:pStyle w:val="Title"/>
      </w:pPr>
      <w:r>
        <w:rPr>
          <w:b w:val="0"/>
        </w:rPr>
        <w:br w:type="column"/>
      </w:r>
      <w:r>
        <w:rPr>
          <w:color w:val="001F5F"/>
        </w:rPr>
        <w:t>Justicia</w:t>
      </w:r>
      <w:r>
        <w:rPr>
          <w:color w:val="001F5F"/>
          <w:spacing w:val="-7"/>
        </w:rPr>
        <w:t xml:space="preserve"> </w:t>
      </w:r>
      <w:r>
        <w:rPr>
          <w:color w:val="001F5F"/>
          <w:spacing w:val="-2"/>
        </w:rPr>
        <w:t>Religia</w:t>
      </w:r>
    </w:p>
    <w:p w14:paraId="42C07B45" w14:textId="77777777" w:rsidR="000F6ECE" w:rsidRDefault="00A839A4">
      <w:pPr>
        <w:spacing w:line="234" w:lineRule="exact"/>
        <w:ind w:left="659"/>
        <w:rPr>
          <w:rFonts w:ascii="Cambria"/>
          <w:b/>
          <w:sz w:val="20"/>
        </w:rPr>
      </w:pPr>
      <w:r>
        <w:rPr>
          <w:rFonts w:ascii="Cambria"/>
          <w:b/>
          <w:color w:val="252525"/>
          <w:sz w:val="20"/>
        </w:rPr>
        <w:t>Jurnal</w:t>
      </w:r>
      <w:r>
        <w:rPr>
          <w:rFonts w:ascii="Cambria"/>
          <w:b/>
          <w:color w:val="252525"/>
          <w:spacing w:val="-7"/>
          <w:sz w:val="20"/>
        </w:rPr>
        <w:t xml:space="preserve"> </w:t>
      </w:r>
      <w:r>
        <w:rPr>
          <w:rFonts w:ascii="Cambria"/>
          <w:b/>
          <w:color w:val="252525"/>
          <w:sz w:val="20"/>
        </w:rPr>
        <w:t>Studi</w:t>
      </w:r>
      <w:r>
        <w:rPr>
          <w:rFonts w:ascii="Cambria"/>
          <w:b/>
          <w:color w:val="252525"/>
          <w:spacing w:val="-1"/>
          <w:sz w:val="20"/>
        </w:rPr>
        <w:t xml:space="preserve"> </w:t>
      </w:r>
      <w:r>
        <w:rPr>
          <w:rFonts w:ascii="Cambria"/>
          <w:b/>
          <w:color w:val="252525"/>
          <w:spacing w:val="-2"/>
          <w:sz w:val="20"/>
        </w:rPr>
        <w:t>Islam</w:t>
      </w:r>
    </w:p>
    <w:p w14:paraId="6D45DD35" w14:textId="77777777" w:rsidR="000F6ECE" w:rsidRDefault="000F6ECE">
      <w:pPr>
        <w:spacing w:line="234" w:lineRule="exact"/>
        <w:rPr>
          <w:rFonts w:ascii="Cambria"/>
          <w:b/>
          <w:sz w:val="20"/>
        </w:rPr>
        <w:sectPr w:rsidR="000F6ECE">
          <w:type w:val="continuous"/>
          <w:pgSz w:w="11910" w:h="16840"/>
          <w:pgMar w:top="320" w:right="283" w:bottom="1180" w:left="425" w:header="0" w:footer="998" w:gutter="0"/>
          <w:cols w:num="2" w:space="720" w:equalWidth="0">
            <w:col w:w="5141" w:space="3462"/>
            <w:col w:w="2599"/>
          </w:cols>
        </w:sectPr>
      </w:pPr>
    </w:p>
    <w:p w14:paraId="2C441D9C" w14:textId="77777777" w:rsidR="000F6ECE" w:rsidRDefault="00A839A4">
      <w:pPr>
        <w:pStyle w:val="BodyText"/>
        <w:rPr>
          <w:rFonts w:ascii="Cambria"/>
          <w:b/>
          <w:sz w:val="28"/>
        </w:rPr>
      </w:pPr>
      <w:r>
        <w:rPr>
          <w:rFonts w:ascii="Cambria"/>
          <w:b/>
          <w:noProof/>
          <w:sz w:val="28"/>
        </w:rPr>
        <mc:AlternateContent>
          <mc:Choice Requires="wpg">
            <w:drawing>
              <wp:anchor distT="0" distB="0" distL="0" distR="0" simplePos="0" relativeHeight="487261696" behindDoc="1" locked="0" layoutInCell="1" allowOverlap="1" wp14:anchorId="14992356" wp14:editId="51ED4D31">
                <wp:simplePos x="0" y="0"/>
                <wp:positionH relativeFrom="page">
                  <wp:posOffset>6986</wp:posOffset>
                </wp:positionH>
                <wp:positionV relativeFrom="page">
                  <wp:posOffset>210184</wp:posOffset>
                </wp:positionV>
                <wp:extent cx="7561580" cy="826769"/>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826769"/>
                          <a:chOff x="0" y="0"/>
                          <a:chExt cx="7561580" cy="826769"/>
                        </a:xfrm>
                      </wpg:grpSpPr>
                      <pic:pic xmlns:pic="http://schemas.openxmlformats.org/drawingml/2006/picture">
                        <pic:nvPicPr>
                          <pic:cNvPr id="3" name="Image 3"/>
                          <pic:cNvPicPr/>
                        </pic:nvPicPr>
                        <pic:blipFill>
                          <a:blip r:embed="rId7" cstate="print"/>
                          <a:stretch>
                            <a:fillRect/>
                          </a:stretch>
                        </pic:blipFill>
                        <pic:spPr>
                          <a:xfrm>
                            <a:off x="5085926" y="218823"/>
                            <a:ext cx="634860" cy="607692"/>
                          </a:xfrm>
                          <a:prstGeom prst="rect">
                            <a:avLst/>
                          </a:prstGeom>
                        </pic:spPr>
                      </pic:pic>
                      <wps:wsp>
                        <wps:cNvPr id="4" name="Graphic 4"/>
                        <wps:cNvSpPr/>
                        <wps:spPr>
                          <a:xfrm>
                            <a:off x="6350" y="6350"/>
                            <a:ext cx="7548880" cy="195580"/>
                          </a:xfrm>
                          <a:custGeom>
                            <a:avLst/>
                            <a:gdLst/>
                            <a:ahLst/>
                            <a:cxnLst/>
                            <a:rect l="l" t="t" r="r" b="b"/>
                            <a:pathLst>
                              <a:path w="7548880" h="195580">
                                <a:moveTo>
                                  <a:pt x="7548880" y="0"/>
                                </a:moveTo>
                                <a:lnTo>
                                  <a:pt x="0" y="0"/>
                                </a:lnTo>
                                <a:lnTo>
                                  <a:pt x="0" y="195579"/>
                                </a:lnTo>
                                <a:lnTo>
                                  <a:pt x="7548880" y="195579"/>
                                </a:lnTo>
                                <a:lnTo>
                                  <a:pt x="7548880" y="0"/>
                                </a:lnTo>
                                <a:close/>
                              </a:path>
                            </a:pathLst>
                          </a:custGeom>
                          <a:solidFill>
                            <a:srgbClr val="001F5F"/>
                          </a:solidFill>
                        </wps:spPr>
                        <wps:bodyPr wrap="square" lIns="0" tIns="0" rIns="0" bIns="0" rtlCol="0">
                          <a:prstTxWarp prst="textNoShape">
                            <a:avLst/>
                          </a:prstTxWarp>
                          <a:noAutofit/>
                        </wps:bodyPr>
                      </wps:wsp>
                      <wps:wsp>
                        <wps:cNvPr id="5" name="Graphic 5"/>
                        <wps:cNvSpPr/>
                        <wps:spPr>
                          <a:xfrm>
                            <a:off x="6350" y="6350"/>
                            <a:ext cx="7548880" cy="195580"/>
                          </a:xfrm>
                          <a:custGeom>
                            <a:avLst/>
                            <a:gdLst/>
                            <a:ahLst/>
                            <a:cxnLst/>
                            <a:rect l="l" t="t" r="r" b="b"/>
                            <a:pathLst>
                              <a:path w="7548880" h="195580">
                                <a:moveTo>
                                  <a:pt x="0" y="195579"/>
                                </a:moveTo>
                                <a:lnTo>
                                  <a:pt x="7548880" y="195579"/>
                                </a:lnTo>
                                <a:lnTo>
                                  <a:pt x="7548880" y="0"/>
                                </a:lnTo>
                                <a:lnTo>
                                  <a:pt x="0" y="0"/>
                                </a:lnTo>
                                <a:lnTo>
                                  <a:pt x="0" y="195579"/>
                                </a:lnTo>
                                <a:close/>
                              </a:path>
                            </a:pathLst>
                          </a:custGeom>
                          <a:ln w="12700">
                            <a:solidFill>
                              <a:srgbClr val="395E88"/>
                            </a:solidFill>
                            <a:prstDash val="solid"/>
                          </a:ln>
                        </wps:spPr>
                        <wps:bodyPr wrap="square" lIns="0" tIns="0" rIns="0" bIns="0" rtlCol="0">
                          <a:prstTxWarp prst="textNoShape">
                            <a:avLst/>
                          </a:prstTxWarp>
                          <a:noAutofit/>
                        </wps:bodyPr>
                      </wps:wsp>
                    </wpg:wgp>
                  </a:graphicData>
                </a:graphic>
              </wp:anchor>
            </w:drawing>
          </mc:Choice>
          <mc:Fallback>
            <w:pict>
              <v:group w14:anchorId="62C0236C" id="Group 2" o:spid="_x0000_s1026" style="position:absolute;margin-left:.55pt;margin-top:16.55pt;width:595.4pt;height:65.1pt;z-index:-16054784;mso-wrap-distance-left:0;mso-wrap-distance-right:0;mso-position-horizontal-relative:page;mso-position-vertical-relative:page" coordsize="75615,8267"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50859;top:2188;width:6348;height:60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">
                  <v:imagedata r:id="rId8" o:title=""/>
                </v:shape>
                <v:shape id="Graphic 4" o:spid="_x0000_s1028" style="position:absolute;left:63;top:63;width:75489;height:1956;visibility:visible;mso-wrap-style:square;v-text-anchor:top" coordsize="7548880,1955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" path="m7548880,l,,,195579r7548880,l7548880,xe" fillcolor="#001f5f" stroked="f">
                  <v:path arrowok="t"/>
                </v:shape>
                <v:shape id="Graphic 5" o:spid="_x0000_s1029" style="position:absolute;left:63;top:63;width:75489;height:1956;visibility:visible;mso-wrap-style:square;v-text-anchor:top" coordsize="7548880,1955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" path="m,195579r7548880,l7548880,,,,,195579xe" filled="f" strokecolor="#395e88" strokeweight="1pt">
                  <v:path arrowok="t"/>
                </v:shape>
                <w10:wrap anchorx="page" anchory="page"/>
              </v:group>
            </w:pict>
          </mc:Fallback>
        </mc:AlternateContent>
      </w:r>
    </w:p>
    <w:p w14:paraId="4C30BE1E" w14:textId="77777777" w:rsidR="000F6ECE" w:rsidRDefault="000F6ECE">
      <w:pPr>
        <w:pStyle w:val="BodyText"/>
        <w:rPr>
          <w:rFonts w:ascii="Cambria"/>
          <w:b/>
          <w:sz w:val="28"/>
        </w:rPr>
      </w:pPr>
    </w:p>
    <w:p w14:paraId="62032211" w14:textId="45F88D40" w:rsidR="005E2FBA" w:rsidRDefault="00C45A21" w:rsidP="005E2FBA">
      <w:pPr>
        <w:spacing w:before="120" w:line="343" w:lineRule="auto"/>
        <w:ind w:left="329" w:right="295"/>
        <w:jc w:val="center"/>
        <w:rPr>
          <w:rFonts w:ascii="Times New Roman" w:eastAsia="Times New Roman" w:hAnsi="Times New Roman" w:cs="Times New Roman"/>
          <w:b/>
          <w:color w:val="000000"/>
          <w:sz w:val="28"/>
          <w:szCs w:val="28"/>
        </w:rPr>
      </w:pPr>
      <w:r w:rsidRPr="00C45A21">
        <w:rPr>
          <w:rFonts w:ascii="Times New Roman" w:eastAsia="Times New Roman" w:hAnsi="Times New Roman" w:cs="Times New Roman"/>
          <w:b/>
          <w:color w:val="000000"/>
          <w:sz w:val="28"/>
          <w:szCs w:val="28"/>
        </w:rPr>
        <w:t>Perkawinan Metaverse: Tinjauan Yuridis terhadap Perlindungan Hak Istri dan Anak dalam Perspektif Hukum Keluarga Islam</w:t>
      </w:r>
      <w:r w:rsidR="005E2FBA">
        <w:rPr>
          <w:rFonts w:ascii="Times New Roman" w:eastAsia="Times New Roman" w:hAnsi="Times New Roman" w:cs="Times New Roman"/>
          <w:b/>
          <w:color w:val="000000"/>
          <w:sz w:val="28"/>
          <w:szCs w:val="28"/>
        </w:rPr>
        <w:t xml:space="preserve"> </w:t>
      </w:r>
    </w:p>
    <w:p w14:paraId="2D3EE182" w14:textId="203DE5D3" w:rsidR="005E2FBA" w:rsidRDefault="00C45A21" w:rsidP="005E2FBA">
      <w:pPr>
        <w:jc w:val="center"/>
        <w:rPr>
          <w:rFonts w:ascii="Times" w:eastAsia="Times" w:hAnsi="Times" w:cs="Times"/>
          <w:color w:val="000000"/>
          <w:sz w:val="24"/>
          <w:szCs w:val="24"/>
        </w:rPr>
      </w:pPr>
      <w:r>
        <w:rPr>
          <w:rFonts w:ascii="Times" w:eastAsia="Times" w:hAnsi="Times" w:cs="Times"/>
          <w:b/>
          <w:color w:val="000000"/>
          <w:sz w:val="20"/>
          <w:szCs w:val="20"/>
        </w:rPr>
        <w:t>Siti Layyin Musfiko</w:t>
      </w:r>
    </w:p>
    <w:p w14:paraId="13CB2925" w14:textId="5942CC54" w:rsidR="005E2FBA" w:rsidRDefault="00132E24" w:rsidP="00132E24">
      <w:pPr>
        <w:jc w:val="center"/>
        <w:rPr>
          <w:rFonts w:ascii="Times" w:eastAsia="Times" w:hAnsi="Times" w:cs="Times"/>
          <w:color w:val="000000"/>
          <w:sz w:val="18"/>
          <w:szCs w:val="18"/>
        </w:rPr>
      </w:pPr>
      <w:r>
        <w:rPr>
          <w:rFonts w:ascii="Times" w:eastAsia="Times" w:hAnsi="Times" w:cs="Times"/>
          <w:color w:val="000000"/>
          <w:sz w:val="18"/>
          <w:szCs w:val="18"/>
        </w:rPr>
        <w:t>Universitas Al-Khairiyah</w:t>
      </w:r>
    </w:p>
    <w:p w14:paraId="73F62650" w14:textId="4E5148A5" w:rsidR="005E2FBA" w:rsidRDefault="005E2FBA" w:rsidP="005E2FBA">
      <w:pPr>
        <w:jc w:val="center"/>
        <w:rPr>
          <w:rFonts w:ascii="Times" w:eastAsia="Times" w:hAnsi="Times" w:cs="Times"/>
          <w:sz w:val="18"/>
          <w:szCs w:val="18"/>
        </w:rPr>
      </w:pPr>
      <w:r>
        <w:rPr>
          <w:rFonts w:ascii="Times" w:eastAsia="Times" w:hAnsi="Times" w:cs="Times"/>
          <w:sz w:val="18"/>
          <w:szCs w:val="18"/>
        </w:rPr>
        <w:t xml:space="preserve">Email : </w:t>
      </w:r>
      <w:r w:rsidR="00C45A21">
        <w:rPr>
          <w:rFonts w:ascii="Times" w:eastAsia="Times" w:hAnsi="Times" w:cs="Times"/>
          <w:sz w:val="18"/>
          <w:szCs w:val="18"/>
        </w:rPr>
        <w:t>sitiqoh@gmail.com</w:t>
      </w:r>
    </w:p>
    <w:p w14:paraId="4528BBE8" w14:textId="77777777" w:rsidR="005E2FBA" w:rsidRDefault="005E2FBA" w:rsidP="005E2FBA">
      <w:pPr>
        <w:jc w:val="center"/>
        <w:rPr>
          <w:rFonts w:ascii="Times" w:eastAsia="Times" w:hAnsi="Times" w:cs="Times"/>
          <w:color w:val="000000"/>
          <w:sz w:val="24"/>
          <w:szCs w:val="24"/>
        </w:rPr>
      </w:pPr>
    </w:p>
    <w:p w14:paraId="46BD7C09" w14:textId="66185429" w:rsidR="005E2FBA" w:rsidRPr="00132E24" w:rsidRDefault="005E2FBA" w:rsidP="005E2FBA">
      <w:pPr>
        <w:jc w:val="center"/>
        <w:rPr>
          <w:rFonts w:ascii="Times" w:eastAsia="Times" w:hAnsi="Times" w:cs="Times"/>
          <w:b/>
          <w:bCs/>
          <w:color w:val="000000"/>
          <w:sz w:val="24"/>
          <w:szCs w:val="24"/>
        </w:rPr>
      </w:pPr>
      <w:r w:rsidRPr="00132E24">
        <w:rPr>
          <w:rFonts w:ascii="Times" w:eastAsia="Times" w:hAnsi="Times" w:cs="Times"/>
          <w:b/>
          <w:bCs/>
          <w:color w:val="000000"/>
          <w:sz w:val="24"/>
          <w:szCs w:val="24"/>
        </w:rPr>
        <w:t>ABS</w:t>
      </w:r>
      <w:r w:rsidR="00132E24" w:rsidRPr="00132E24">
        <w:rPr>
          <w:rFonts w:ascii="Times" w:eastAsia="Times" w:hAnsi="Times" w:cs="Times"/>
          <w:b/>
          <w:bCs/>
          <w:color w:val="000000"/>
          <w:sz w:val="24"/>
          <w:szCs w:val="24"/>
        </w:rPr>
        <w:t>TRACT</w:t>
      </w:r>
    </w:p>
    <w:p w14:paraId="23F2B4A9" w14:textId="54411D0F" w:rsidR="00C45A21" w:rsidRPr="00C45A21" w:rsidRDefault="00C45A21" w:rsidP="00C45A21">
      <w:pPr>
        <w:spacing w:before="423" w:line="348" w:lineRule="auto"/>
        <w:ind w:left="29" w:right="-42" w:hanging="2"/>
        <w:jc w:val="both"/>
        <w:rPr>
          <w:rFonts w:ascii="Times" w:eastAsia="Times" w:hAnsi="Times" w:cs="Times"/>
          <w:color w:val="000000"/>
          <w:sz w:val="24"/>
          <w:szCs w:val="24"/>
        </w:rPr>
      </w:pPr>
      <w:r w:rsidRPr="00C45A21">
        <w:rPr>
          <w:rFonts w:ascii="Times" w:eastAsia="Times" w:hAnsi="Times" w:cs="Times"/>
          <w:color w:val="000000"/>
          <w:sz w:val="24"/>
          <w:szCs w:val="24"/>
        </w:rPr>
        <w:t>The development of metaverse technology has given rise to the phenomenon of "metaverse marriage," which challenges the framework of Islamic family law, particularly in protecting the rights of wives and children. This study aims to examine the legal implications of metaverse marriage from an Islamic Family Law perspective, identify legal challenges, and formulate an adaptive framework. Using a normative-empirical method with content and conceptual analysis, this study examines legislation, Islamic doctrine, and academic literature. The findings indicate that the concept of virtual marriage creates new vulnerabilities related to marital validity, rights to maintenance, custody, and protection from violence, which are not yet addressed by conventional law. Consequently, adaptive guidelines or regulations are needed to ensure justice and well-being, in line with the dynamic principles of Islamic law.</w:t>
      </w:r>
    </w:p>
    <w:p w14:paraId="0042EE26" w14:textId="31097E5A" w:rsidR="005E2FBA" w:rsidRDefault="00C45A21" w:rsidP="00C45A21">
      <w:pPr>
        <w:spacing w:before="423" w:line="348" w:lineRule="auto"/>
        <w:ind w:left="29" w:right="-42" w:hanging="2"/>
        <w:jc w:val="both"/>
        <w:rPr>
          <w:rFonts w:ascii="Times" w:eastAsia="Times" w:hAnsi="Times" w:cs="Times"/>
          <w:i/>
          <w:color w:val="000000"/>
          <w:sz w:val="24"/>
          <w:szCs w:val="24"/>
        </w:rPr>
      </w:pPr>
      <w:r w:rsidRPr="00C45A21">
        <w:rPr>
          <w:rFonts w:ascii="Times" w:eastAsia="Times" w:hAnsi="Times" w:cs="Times"/>
          <w:b/>
          <w:bCs/>
          <w:color w:val="000000"/>
          <w:sz w:val="24"/>
          <w:szCs w:val="24"/>
        </w:rPr>
        <w:t>Keywords</w:t>
      </w:r>
      <w:r w:rsidRPr="00C45A21">
        <w:rPr>
          <w:rFonts w:ascii="Times" w:eastAsia="Times" w:hAnsi="Times" w:cs="Times"/>
          <w:color w:val="000000"/>
          <w:sz w:val="24"/>
          <w:szCs w:val="24"/>
        </w:rPr>
        <w:t xml:space="preserve">: </w:t>
      </w:r>
      <w:r w:rsidRPr="00C45A21">
        <w:rPr>
          <w:rFonts w:ascii="Times" w:eastAsia="Times" w:hAnsi="Times" w:cs="Times"/>
          <w:i/>
          <w:iCs/>
          <w:color w:val="000000"/>
          <w:sz w:val="24"/>
          <w:szCs w:val="24"/>
        </w:rPr>
        <w:t>Metaverse Marriage, Islamic Family Law, Protection of Wives' Rights, Protection of Children's Rights, Virtual Space</w:t>
      </w:r>
    </w:p>
    <w:p w14:paraId="22B6C70D" w14:textId="3161D4E2" w:rsidR="005E2FBA" w:rsidRDefault="005E2FBA" w:rsidP="005E2FBA">
      <w:pPr>
        <w:spacing w:before="423" w:line="348" w:lineRule="auto"/>
        <w:ind w:right="918"/>
        <w:rPr>
          <w:rFonts w:ascii="Times" w:eastAsia="Times" w:hAnsi="Times" w:cs="Times"/>
          <w:b/>
          <w:color w:val="000000"/>
          <w:sz w:val="24"/>
          <w:szCs w:val="24"/>
        </w:rPr>
      </w:pPr>
      <w:r>
        <w:rPr>
          <w:rFonts w:ascii="Times" w:eastAsia="Times" w:hAnsi="Times" w:cs="Times"/>
          <w:b/>
          <w:color w:val="000000"/>
          <w:sz w:val="24"/>
          <w:szCs w:val="24"/>
        </w:rPr>
        <w:t>Pendahuluan</w:t>
      </w:r>
    </w:p>
    <w:p w14:paraId="059529C4" w14:textId="77777777" w:rsidR="00C45A21" w:rsidRPr="00C45A21" w:rsidRDefault="00C45A21" w:rsidP="00C45A21">
      <w:pPr>
        <w:spacing w:before="21" w:line="344" w:lineRule="auto"/>
        <w:ind w:left="27" w:right="-8"/>
        <w:jc w:val="both"/>
        <w:rPr>
          <w:rFonts w:ascii="Times" w:eastAsia="Times" w:hAnsi="Times" w:cs="Times"/>
          <w:color w:val="000000"/>
          <w:sz w:val="24"/>
          <w:szCs w:val="24"/>
        </w:rPr>
      </w:pPr>
      <w:r w:rsidRPr="00C45A21">
        <w:rPr>
          <w:rFonts w:ascii="Times" w:eastAsia="Times" w:hAnsi="Times" w:cs="Times"/>
          <w:color w:val="000000"/>
          <w:sz w:val="24"/>
          <w:szCs w:val="24"/>
        </w:rPr>
        <w:t>Perkembangan pesat teknologi digital melahirkan fenomena baru yang menantang kerangka hukum. Salah satunya adalah konsep "perkawinan metaverse." Metaverse adalah ruang virtual imersif yang memungkinkan interaksi sosial dan ekonomi yang kompleks. Potensi penyelenggaraan upacara perkawinan virtual pun muncul (Lee, 2022). Fenomena ini menimbulkan pertanyaan mendasar mengenai status hukum, hak, dan kewajiban para pihak. Perlindungan hak istri dan anak menjadi fokus utama hukum keluarga. Data awal menunjukkan peningkatan adopsi teknologi imersif untuk aktivitas sosial, mengindikasikan potensi perluasan penggunaan metaverse untuk momen penting kehidupan, termasuk perkawinan (Gartner, 2022).</w:t>
      </w:r>
    </w:p>
    <w:p w14:paraId="4DE87214" w14:textId="77777777" w:rsidR="00C45A21" w:rsidRDefault="00C45A21" w:rsidP="00C45A21">
      <w:pPr>
        <w:spacing w:before="21" w:line="344" w:lineRule="auto"/>
        <w:ind w:left="27" w:right="-8"/>
        <w:jc w:val="both"/>
        <w:rPr>
          <w:rFonts w:ascii="Times" w:eastAsia="Times" w:hAnsi="Times" w:cs="Times"/>
          <w:color w:val="000000"/>
          <w:sz w:val="24"/>
          <w:szCs w:val="24"/>
        </w:rPr>
      </w:pPr>
      <w:r w:rsidRPr="00C45A21">
        <w:rPr>
          <w:rFonts w:ascii="Times" w:eastAsia="Times" w:hAnsi="Times" w:cs="Times"/>
          <w:color w:val="000000"/>
          <w:sz w:val="24"/>
          <w:szCs w:val="24"/>
        </w:rPr>
        <w:t xml:space="preserve">Dalam perspektif Hukum Keluarga Islam, perkawinan adalah ikatan lahir batin antara pria dan wanita sebagai suami istri, yang bertujuan membentuk keluarga bahagia dan kekal berdasarkan </w:t>
      </w:r>
      <w:r w:rsidRPr="00C45A21">
        <w:rPr>
          <w:rFonts w:ascii="Times" w:eastAsia="Times" w:hAnsi="Times" w:cs="Times"/>
          <w:color w:val="000000"/>
          <w:sz w:val="24"/>
          <w:szCs w:val="24"/>
        </w:rPr>
        <w:lastRenderedPageBreak/>
        <w:t>Ketuhanan Yang Maha Esa (Pasal 1 Undang-Undang Nomor 1 Tahun 1974 tentang Perkawinan). Konsep ini mensyaratkan kehadiran fisik, kesaksian, dan pencatatan resmi. Teori hukum keluarga Islam menekankan unsur-unsur penting seperti ijab kabul yang jelas, wali, saksi, dan mahar sebagai rukun dan syarat sah perkawinan, demi kemaslahatan umat dan perlindungan hak individu dalam rumah tangga (Nasution, 2011). Sedangkan dalam terminology syariat, nikah didefinisikan sebagai akad yang menghalalkan hubungan antara laki-laki dan perempuan dengan tujuan membangun rumah tangga yang harmonis, penuh kasih saying, serta melahirkan keturunan yang sah menurut agama. (Fithoroini, 2025)</w:t>
      </w:r>
    </w:p>
    <w:p w14:paraId="591D0B74" w14:textId="77777777" w:rsidR="00C45A21" w:rsidRDefault="00C45A21" w:rsidP="00C45A21">
      <w:pPr>
        <w:spacing w:before="21" w:line="344" w:lineRule="auto"/>
        <w:ind w:left="27" w:right="-8"/>
        <w:jc w:val="both"/>
        <w:rPr>
          <w:rFonts w:ascii="Times" w:eastAsia="Times" w:hAnsi="Times" w:cs="Times"/>
          <w:color w:val="000000"/>
          <w:sz w:val="24"/>
          <w:szCs w:val="24"/>
        </w:rPr>
      </w:pPr>
      <w:r w:rsidRPr="00C45A21">
        <w:rPr>
          <w:rFonts w:ascii="Times" w:eastAsia="Times" w:hAnsi="Times" w:cs="Times"/>
          <w:color w:val="000000"/>
          <w:sz w:val="24"/>
          <w:szCs w:val="24"/>
        </w:rPr>
        <w:t>Penelitian terdahulu mengenai perkawinan virtual masih terbatas. Umumnya, penelitian berfokus pada aspek teknis atau sosialitasnya. Studi oleh Smith (2021) mengeksplorasi platform virtual untuk acara sosial, namun tidak membahas implikasi yuridis perkawinan di ruang tersebut. Penelitian Chen dan Lee (2020) mengkaji aspek psikologis partisipasi acara virtual, tetapi mengabaikan kerangka hukum yang mengaturnya. Belum ada penelitian komprehensif yang mengkaji implikasi hukum perkawinan metaverse, khususnya dari sudut pandang perlindungan hak istri dan anak dalam Hukum Keluarga Islam.</w:t>
      </w:r>
    </w:p>
    <w:p w14:paraId="28DCA2C8" w14:textId="77777777" w:rsidR="00C45A21" w:rsidRDefault="00C45A21" w:rsidP="00C45A21">
      <w:pPr>
        <w:spacing w:before="21" w:line="344" w:lineRule="auto"/>
        <w:ind w:left="27" w:right="-8"/>
        <w:jc w:val="both"/>
        <w:rPr>
          <w:rFonts w:ascii="Times" w:eastAsia="Times" w:hAnsi="Times" w:cs="Times"/>
          <w:color w:val="000000"/>
          <w:sz w:val="24"/>
          <w:szCs w:val="24"/>
        </w:rPr>
      </w:pPr>
      <w:r w:rsidRPr="00C45A21">
        <w:rPr>
          <w:rFonts w:ascii="Times" w:eastAsia="Times" w:hAnsi="Times" w:cs="Times"/>
          <w:color w:val="000000"/>
          <w:sz w:val="24"/>
          <w:szCs w:val="24"/>
        </w:rPr>
        <w:t>Kesenjangan utama terletak pada ketidaksesuaian antara kemajuan teknologi yang memungkinkan perkawinan virtual di metaverse dengan kerangka hukum perkawinan yang ada, termasuk Hukum Keluarga Islam, yang belum sepenuhnya mengakomodasi fenomena ini. Teori hukum keluarga Islam yang mensyaratkan kehadiran fisik, kesaksian sah, dan pencatatan resmi belum sepenuhnya dapat mengakomodasi realitas perkawinan di ruang virtual (Hanafi, 2018). Hal ini menciptakan potensi kerentanan, di mana hak-hak fundamental istri dan anak, seperti hak waris, nafkah, dan pengasuhan, dapat terabaikan karena tidak adanya dasar hukum yang jelas untuk perkawinan metaverse.</w:t>
      </w:r>
    </w:p>
    <w:p w14:paraId="7CEC31AC" w14:textId="77777777" w:rsidR="00C45A21" w:rsidRDefault="00C45A21" w:rsidP="00C45A21">
      <w:pPr>
        <w:spacing w:before="21" w:line="344" w:lineRule="auto"/>
        <w:ind w:left="27" w:right="-8"/>
        <w:jc w:val="both"/>
        <w:rPr>
          <w:rFonts w:ascii="Times" w:eastAsia="Times" w:hAnsi="Times" w:cs="Times"/>
          <w:color w:val="000000"/>
          <w:sz w:val="24"/>
          <w:szCs w:val="24"/>
        </w:rPr>
      </w:pPr>
      <w:r w:rsidRPr="00C45A21">
        <w:rPr>
          <w:rFonts w:ascii="Times" w:eastAsia="Times" w:hAnsi="Times" w:cs="Times"/>
          <w:color w:val="000000"/>
          <w:sz w:val="24"/>
          <w:szCs w:val="24"/>
        </w:rPr>
        <w:t>Oleh karena itu, penelitian ini mengusulkan tinjauan yuridis mendalam terhadap konsep perkawinan metaverse dalam perspektif Hukum Keluarga Islam. Fokus penelitian adalah identifikasi tantangan hukum dan analisis potensi perlindungan hak istri dan anak dalam skenario perkawinan virtual. Perumusan kerangka hukum yang adaptif dan progresif akan dilakukan dengan menggunakan pendekatan normatif-empiris, menganalisis peraturan perundang-undangan, doktrin hukum Islam, serta studi kasus atau skenario metaverse (Syarifuddin, 2019).</w:t>
      </w:r>
    </w:p>
    <w:p w14:paraId="7126645B" w14:textId="296AAFEF" w:rsidR="00C45A21" w:rsidRPr="00C45A21" w:rsidRDefault="00C45A21" w:rsidP="00C45A21">
      <w:pPr>
        <w:spacing w:before="21" w:line="344" w:lineRule="auto"/>
        <w:ind w:left="27" w:right="-8"/>
        <w:jc w:val="both"/>
        <w:rPr>
          <w:rFonts w:ascii="Times" w:eastAsia="Times" w:hAnsi="Times" w:cs="Times"/>
          <w:color w:val="000000"/>
          <w:sz w:val="24"/>
          <w:szCs w:val="24"/>
        </w:rPr>
      </w:pPr>
      <w:r w:rsidRPr="00C45A21">
        <w:rPr>
          <w:rFonts w:ascii="Times" w:eastAsia="Times" w:hAnsi="Times" w:cs="Times"/>
          <w:color w:val="000000"/>
          <w:sz w:val="24"/>
          <w:szCs w:val="24"/>
        </w:rPr>
        <w:t xml:space="preserve">Urgensi penelitian ini sangat tinggi mengingat pesatnya perkembangan teknologi metaverse dan potensi adopsinya untuk institusi perkawinan. Tanpa kajian yuridis yang memadai, perlindungan hak fundamental istri dan anak dalam perkawinan metaverse berisiko terancam. Penelitian ini diharapkan berkontribusi teoretis bagi pengembangan ilmu Hukum Keluarga Islam di era digital, serta memberikan rekomendasi praktis bagi pembuat kebijakan, praktisi </w:t>
      </w:r>
      <w:r w:rsidRPr="00C45A21">
        <w:rPr>
          <w:rFonts w:ascii="Times" w:eastAsia="Times" w:hAnsi="Times" w:cs="Times"/>
          <w:color w:val="000000"/>
          <w:sz w:val="24"/>
          <w:szCs w:val="24"/>
        </w:rPr>
        <w:lastRenderedPageBreak/>
        <w:t>hukum, dan masyarakat (Abdullah, 2020).</w:t>
      </w:r>
    </w:p>
    <w:p w14:paraId="68E4F83C" w14:textId="77777777" w:rsidR="00C45A21" w:rsidRPr="00C45A21" w:rsidRDefault="00C45A21" w:rsidP="00C45A21">
      <w:pPr>
        <w:spacing w:before="21" w:line="344" w:lineRule="auto"/>
        <w:ind w:left="27" w:right="-8"/>
        <w:rPr>
          <w:rFonts w:ascii="Times" w:eastAsia="Times" w:hAnsi="Times" w:cs="Times"/>
          <w:b/>
          <w:bCs/>
          <w:color w:val="000000"/>
          <w:sz w:val="24"/>
          <w:szCs w:val="24"/>
        </w:rPr>
      </w:pPr>
      <w:r w:rsidRPr="00C45A21">
        <w:rPr>
          <w:rFonts w:ascii="Times" w:eastAsia="Times" w:hAnsi="Times" w:cs="Times"/>
          <w:b/>
          <w:bCs/>
          <w:color w:val="000000"/>
          <w:sz w:val="24"/>
          <w:szCs w:val="24"/>
        </w:rPr>
        <w:t>Metode Penelitian</w:t>
      </w:r>
    </w:p>
    <w:p w14:paraId="082FF1F6" w14:textId="77777777" w:rsidR="00C45A21" w:rsidRDefault="00C45A21" w:rsidP="00C45A21">
      <w:pPr>
        <w:spacing w:before="21" w:line="344" w:lineRule="auto"/>
        <w:ind w:left="27" w:right="-8"/>
        <w:jc w:val="both"/>
        <w:rPr>
          <w:rFonts w:ascii="Times" w:eastAsia="Times" w:hAnsi="Times" w:cs="Times"/>
          <w:color w:val="000000"/>
          <w:sz w:val="24"/>
          <w:szCs w:val="24"/>
        </w:rPr>
      </w:pPr>
      <w:r w:rsidRPr="00C45A21">
        <w:rPr>
          <w:rFonts w:ascii="Times" w:eastAsia="Times" w:hAnsi="Times" w:cs="Times"/>
          <w:color w:val="000000"/>
          <w:sz w:val="24"/>
          <w:szCs w:val="24"/>
        </w:rPr>
        <w:t>Penelitian ini menggunakan studi kepustakaan yang dirancang sistematis untuk mengumpulkan dan menganalisis sumber tertulis guna membangun landasan teoritis dan empiris yang kokoh. Sumber meliputi peraturan perundang-undangan hukum keluarga Islam, seperti Kompilasi Hukum Islam dan Undang-Undang Perkawinan. Kajian mendalam kitab fikih klasik dan kontemporer akan dilakukan untuk memahami perspektif hukum Islam mengenai perkawinan, hak istri, dan anak. Literatur akademik yang relevan, mencakup jurnal ilmiah, buku, tesis, dan disertasi, akan ditelaah untuk pemahaman komprehensif mengenai perkawinan, teknologi, metaverse, hak asasi manusia, serta perlindungan perempuan dan anak dalam konteks digital. Dokumen lain yang berkaitan dengan perkawinan di ruang digital atau virtual juga akan dikumpulkan.</w:t>
      </w:r>
    </w:p>
    <w:p w14:paraId="1FB7880F" w14:textId="5EA8AE34" w:rsidR="00C45A21" w:rsidRPr="00C45A21" w:rsidRDefault="00C45A21" w:rsidP="00C45A21">
      <w:pPr>
        <w:spacing w:before="21" w:line="344" w:lineRule="auto"/>
        <w:ind w:left="27" w:right="-8"/>
        <w:jc w:val="both"/>
        <w:rPr>
          <w:rFonts w:ascii="Times" w:eastAsia="Times" w:hAnsi="Times" w:cs="Times"/>
          <w:color w:val="000000"/>
          <w:sz w:val="24"/>
          <w:szCs w:val="24"/>
        </w:rPr>
      </w:pPr>
      <w:r w:rsidRPr="00C45A21">
        <w:rPr>
          <w:rFonts w:ascii="Times" w:eastAsia="Times" w:hAnsi="Times" w:cs="Times"/>
          <w:color w:val="000000"/>
          <w:sz w:val="24"/>
          <w:szCs w:val="24"/>
        </w:rPr>
        <w:t>Untuk menganalisis data, penelitian ini mengadopsi metode analisis isi (content analysis) yang bertujuan mengidentifikasi, mengklasifikasikan, dan menginterpretasikan tema kunci terkait perkawinan metaverse, perlindungan hak istri dan anak, serta relevansinya dengan hukum keluarga Islam. Pendekatan ini memungkinkan identifikasi pola, tren, dan isu penting dalam teks (Creswell, 2014). Analisis konseptual akan diterapkan untuk menguraikan konsep hukum dan mengkaji bagaimana konsep tersebut dapat diterapkan atau diadaptasi dalam konteks perkawinan metaverse yang baru. Pemilihan metode ini didasarkan pada sifat penelitian yang kualitatif dan eksploratif terhadap fenomena baru (Neuman, 2014).</w:t>
      </w:r>
    </w:p>
    <w:p w14:paraId="5EEB7A8B" w14:textId="77777777" w:rsidR="00C45A21" w:rsidRPr="00C45A21" w:rsidRDefault="00C45A21" w:rsidP="00C45A21">
      <w:pPr>
        <w:spacing w:before="21" w:line="344" w:lineRule="auto"/>
        <w:ind w:left="27" w:right="-8"/>
        <w:rPr>
          <w:rFonts w:ascii="Times" w:eastAsia="Times" w:hAnsi="Times" w:cs="Times"/>
          <w:b/>
          <w:bCs/>
          <w:color w:val="000000"/>
          <w:sz w:val="24"/>
          <w:szCs w:val="24"/>
        </w:rPr>
      </w:pPr>
      <w:r w:rsidRPr="00C45A21">
        <w:rPr>
          <w:rFonts w:ascii="Times" w:eastAsia="Times" w:hAnsi="Times" w:cs="Times"/>
          <w:b/>
          <w:bCs/>
          <w:color w:val="000000"/>
          <w:sz w:val="24"/>
          <w:szCs w:val="24"/>
        </w:rPr>
        <w:t>Hasil dan Pembahasan</w:t>
      </w:r>
    </w:p>
    <w:p w14:paraId="6C88B81C" w14:textId="77777777" w:rsidR="00C45A21" w:rsidRDefault="00C45A21" w:rsidP="00C45A21">
      <w:pPr>
        <w:spacing w:before="21" w:line="344" w:lineRule="auto"/>
        <w:ind w:left="27" w:right="-8"/>
        <w:jc w:val="both"/>
        <w:rPr>
          <w:rFonts w:ascii="Times" w:eastAsia="Times" w:hAnsi="Times" w:cs="Times"/>
          <w:color w:val="000000"/>
          <w:sz w:val="24"/>
          <w:szCs w:val="24"/>
        </w:rPr>
      </w:pPr>
      <w:r w:rsidRPr="00C45A21">
        <w:rPr>
          <w:rFonts w:ascii="Times" w:eastAsia="Times" w:hAnsi="Times" w:cs="Times"/>
          <w:color w:val="000000"/>
          <w:sz w:val="24"/>
          <w:szCs w:val="24"/>
        </w:rPr>
        <w:t>Konsep perkawinan dalam ranah virtual, seperti "Perkawinan Metaverse," memerlukan kajian mendalam dari perspektif hukum keluarga Islam. Hukum keluarga Islam, yang berakar pada Al-Qur'an dan Sunnah, mengatur perkawinan sebagai ikatan sakral antara laki-laki dan perempuan untuk membentuk keluarga sakinah, mawaddah, wa rahmah (Kementerian Agama Republik Indonesia, 2019). Namun, kemunculan teknologi metaverse sebagai ruang virtual imersif dan interaktif yang memungkinkan individu berinteraksi, membangun hubungan, dan melangsungkan upacara mirip peristiwa dunia nyata, termasuk perkawinan (Lee et al., 2021), menghadirkan tantangan baru. Oleh karena itu, penting meninjau bagaimana konsep perkawinan metaverse dapat diakomodasi atau diatur dalam kerangka hukum keluarga Islam terkait validitas, hak, dan kewajiban para pihak.</w:t>
      </w:r>
    </w:p>
    <w:p w14:paraId="690EB80A" w14:textId="77777777" w:rsidR="00C45A21" w:rsidRDefault="00C45A21" w:rsidP="00C45A21">
      <w:pPr>
        <w:spacing w:before="21" w:line="344" w:lineRule="auto"/>
        <w:ind w:left="27" w:right="-8"/>
        <w:jc w:val="both"/>
        <w:rPr>
          <w:rFonts w:ascii="Times" w:eastAsia="Times" w:hAnsi="Times" w:cs="Times"/>
          <w:color w:val="000000"/>
          <w:sz w:val="24"/>
          <w:szCs w:val="24"/>
        </w:rPr>
      </w:pPr>
      <w:r w:rsidRPr="00C45A21">
        <w:rPr>
          <w:rFonts w:ascii="Times" w:eastAsia="Times" w:hAnsi="Times" w:cs="Times"/>
          <w:color w:val="000000"/>
          <w:sz w:val="24"/>
          <w:szCs w:val="24"/>
        </w:rPr>
        <w:t xml:space="preserve">Perlindungan hak istri dan anak adalah pilar utama hukum keluarga Islam, mencakup hak nafkah, giliran bermalam (jika poligami), perlakuan adil, serta perlindungan dari kekerasan dan penelantaran (QS. An-Nisa' [4]: 3; QS. Al-Baqarah [2]: 228-233). Dalam konteks metaverse, pertanyaan krusial muncul mengenai bagaimana hak-hak ini dijamin dan </w:t>
      </w:r>
      <w:r w:rsidRPr="00C45A21">
        <w:rPr>
          <w:rFonts w:ascii="Times" w:eastAsia="Times" w:hAnsi="Times" w:cs="Times"/>
          <w:color w:val="000000"/>
          <w:sz w:val="24"/>
          <w:szCs w:val="24"/>
        </w:rPr>
        <w:lastRenderedPageBreak/>
        <w:t>ditegakkan ketika interaksi dan "perkawinan" terjadi di lingkungan digital. Misalnya, apakah nafkah dalam bentuk aset virtual memiliki kedudukan hukum yang sama dengan nafkah materiil di dunia nyata? Bagaimana perlindungan terhadap kekerasan verbal atau psikologis di metaverse dapat diatasi dalam kerangka hukum Islam yang umumnya berfokus pada kekerasan fisik? Kajian terdahulu mengenai perkawinan siber atau jarak jauh mungkin memberikan titik temu, namun metaverse menawarkan dimensi yang lebih kompleks karena sifat imersifnya dan potensi penciptaan identitas alternatif (Smith &amp; Jones, 2020).</w:t>
      </w:r>
    </w:p>
    <w:p w14:paraId="303B228B" w14:textId="77777777" w:rsidR="00C45A21" w:rsidRDefault="00C45A21" w:rsidP="00C45A21">
      <w:pPr>
        <w:spacing w:before="21" w:line="344" w:lineRule="auto"/>
        <w:ind w:left="27" w:right="-8"/>
        <w:jc w:val="both"/>
        <w:rPr>
          <w:rFonts w:ascii="Times" w:eastAsia="Times" w:hAnsi="Times" w:cs="Times"/>
          <w:color w:val="000000"/>
          <w:sz w:val="24"/>
          <w:szCs w:val="24"/>
        </w:rPr>
      </w:pPr>
      <w:r w:rsidRPr="00C45A21">
        <w:rPr>
          <w:rFonts w:ascii="Times" w:eastAsia="Times" w:hAnsi="Times" w:cs="Times"/>
          <w:color w:val="000000"/>
          <w:sz w:val="24"/>
          <w:szCs w:val="24"/>
        </w:rPr>
        <w:t>Teori-teori dalam hukum Islam, seperti teori maslahah (kepentingan publik) dan teori 'urf (adat istiadat), dapat menjadi landasan analisis perkawinan metaverse. Jika perkawinan metaverse dipandang memberikan kemaslahatan bagi individu atau masyarakat dalam kondisi tertentu dan tidak bertentangan dengan prinsip syariah fundamental, maka ia dapat dipertimbangkan untuk diakomodasi dengan penyesuaian. Namun, kemaslahatan tersebut tidak boleh mengorbankan kemaslahatan yang lebih utama, yaitu perlindungan institusi keluarga dan hak individu yang dilindungi secara qath'i (pasti) dalam syariat (Al-Ghazali, n.d.). Perkembangan 'urf di era digital ini perlu dicermati agar praktik yang berkembang tidak mengarah pada pelemahan nilai-nilai perkawinan yang sesungguhnya.</w:t>
      </w:r>
    </w:p>
    <w:p w14:paraId="0064F4A3" w14:textId="77777777" w:rsidR="00C45A21" w:rsidRDefault="00C45A21" w:rsidP="00C45A21">
      <w:pPr>
        <w:spacing w:before="21" w:line="344" w:lineRule="auto"/>
        <w:ind w:left="27" w:right="-8"/>
        <w:jc w:val="both"/>
        <w:rPr>
          <w:rFonts w:ascii="Times" w:eastAsia="Times" w:hAnsi="Times" w:cs="Times"/>
          <w:color w:val="000000"/>
          <w:sz w:val="24"/>
          <w:szCs w:val="24"/>
        </w:rPr>
      </w:pPr>
      <w:r w:rsidRPr="00C45A21">
        <w:rPr>
          <w:rFonts w:ascii="Times" w:eastAsia="Times" w:hAnsi="Times" w:cs="Times"/>
          <w:color w:val="000000"/>
          <w:sz w:val="24"/>
          <w:szCs w:val="24"/>
        </w:rPr>
        <w:t>Penelitian terdahulu mengenai perkawinan di era digital sering berfokus pada legalitas pencatatan perkawinan daring atau melalui media elektronik, serta implikasinya terhadap hak waris dan status anak (Rahman, 2018). Namun, kajian spesifik "perkawinan metaverse" masih sangat terbatas, mencakup kurangnya kerangka konseptual yang jelas untuk mendefinisikan perkawinan di ruang virtual dan minimnya analisis mendalam mengenai adaptasi prinsip perlindungan hak istri dan anak dalam hukum keluarga Islam pada teknologi yang terus berkembang ini. Oleh karena itu, penelitian ini berupaya mengisi celah tersebut dengan memberikan tinjauan yuridis yang komprehensif.</w:t>
      </w:r>
    </w:p>
    <w:p w14:paraId="0BC8715E" w14:textId="77777777" w:rsidR="00C45A21" w:rsidRDefault="00C45A21" w:rsidP="00C45A21">
      <w:pPr>
        <w:spacing w:before="21" w:line="344" w:lineRule="auto"/>
        <w:ind w:left="27" w:right="-8"/>
        <w:jc w:val="both"/>
        <w:rPr>
          <w:rFonts w:ascii="Times" w:eastAsia="Times" w:hAnsi="Times" w:cs="Times"/>
          <w:color w:val="000000"/>
          <w:sz w:val="24"/>
          <w:szCs w:val="24"/>
        </w:rPr>
      </w:pPr>
      <w:r w:rsidRPr="00C45A21">
        <w:rPr>
          <w:rFonts w:ascii="Times" w:eastAsia="Times" w:hAnsi="Times" w:cs="Times"/>
          <w:color w:val="000000"/>
          <w:sz w:val="24"/>
          <w:szCs w:val="24"/>
        </w:rPr>
        <w:t>Lebih lanjut, analisis perlindungan hak istri dan anak dalam perkawinan metaverse harus mempertimbangkan aspek teknis dan etis teknologi itu sendiri. Isu kepemilikan aset digital yang diperoleh selama perkawinan virtual, hak asuh anak yang lahir dari hubungan di metaverse, serta mekanisme penyelesaian sengketa yang mungkin timbul perlu dipertimbangkan. Hukum keluarga Islam menekankan keadilan dan perlindungan bagi pihak lemah, termasuk istri dan anak. Dalam konteks metaverse, identifikasi pihak "lemah" dan cara memberikan perlindungan efektif memerlukan pemahaman mendalam mengenai dinamika interaksi virtual dan potensi eksploitasi (Hanafi, 2022).</w:t>
      </w:r>
    </w:p>
    <w:p w14:paraId="49477516" w14:textId="77777777" w:rsidR="00C45A21" w:rsidRDefault="00C45A21" w:rsidP="00C45A21">
      <w:pPr>
        <w:spacing w:before="21" w:line="344" w:lineRule="auto"/>
        <w:ind w:left="27" w:right="-8"/>
        <w:jc w:val="both"/>
        <w:rPr>
          <w:rFonts w:ascii="Times" w:eastAsia="Times" w:hAnsi="Times" w:cs="Times"/>
          <w:color w:val="000000"/>
          <w:sz w:val="24"/>
          <w:szCs w:val="24"/>
        </w:rPr>
      </w:pPr>
      <w:r w:rsidRPr="00C45A21">
        <w:rPr>
          <w:rFonts w:ascii="Times" w:eastAsia="Times" w:hAnsi="Times" w:cs="Times"/>
          <w:color w:val="000000"/>
          <w:sz w:val="24"/>
          <w:szCs w:val="24"/>
        </w:rPr>
        <w:t xml:space="preserve">Temuan penelitian ini mengindikasikan bahwa konsep "Perkawinan Metaverse" menghadirkan lanskap baru yang kompleks dalam ranah hukum keluarga Islam, khususnya terkait perlindungan hak fundamental istri dan anak. Analisis mendalam data menunjukkan metaverse </w:t>
      </w:r>
      <w:r w:rsidRPr="00C45A21">
        <w:rPr>
          <w:rFonts w:ascii="Times" w:eastAsia="Times" w:hAnsi="Times" w:cs="Times"/>
          <w:color w:val="000000"/>
          <w:sz w:val="24"/>
          <w:szCs w:val="24"/>
        </w:rPr>
        <w:lastRenderedPageBreak/>
        <w:t>menawarkan potensi interaksi dan pembentukan ikatan yang unik, namun juga membuka celah kerentanan yang belum sepenuhnya terakomodasi oleh kerangka hukum konvensional. Fenomena ini menuntut kajian yuridis kritis untuk mengidentifikasi bagaimana prinsip keadilan, kemaslahatan, dan perlindungan dalam hukum keluarga Islam dapat diadaptasi dan diterapkan dalam konteks virtual ini.</w:t>
      </w:r>
    </w:p>
    <w:p w14:paraId="735E48BE" w14:textId="77777777" w:rsidR="00C45A21" w:rsidRDefault="00C45A21" w:rsidP="00C45A21">
      <w:pPr>
        <w:spacing w:before="21" w:line="344" w:lineRule="auto"/>
        <w:ind w:left="27" w:right="-8"/>
        <w:jc w:val="both"/>
        <w:rPr>
          <w:rFonts w:ascii="Times" w:eastAsia="Times" w:hAnsi="Times" w:cs="Times"/>
          <w:color w:val="000000"/>
          <w:sz w:val="24"/>
          <w:szCs w:val="24"/>
        </w:rPr>
      </w:pPr>
      <w:r w:rsidRPr="00C45A21">
        <w:rPr>
          <w:rFonts w:ascii="Times" w:eastAsia="Times" w:hAnsi="Times" w:cs="Times"/>
          <w:color w:val="000000"/>
          <w:sz w:val="24"/>
          <w:szCs w:val="24"/>
        </w:rPr>
        <w:t>Pembahasan hasil penelitian ini mengaitkan temuan empiris dengan teori hukum keluarga Islam dan sosiologi digital. Teori Maqashid Syariah, yang menekankan pencapaian kemaslahatan (kebaikan) dan penolakan mafsadah (kerusakan), menjadi lensa utama evaluasi implikasi perkawinan metaverse. Potensi kemaslahatan seperti kemudahan komunikasi dan pemeliharaan hubungan jarak jauh harus ditimbang cermat terhadap potensi mafsadah, termasuk risiko penipuan, manipulasi, dan pengabaian tanggung jawab hukum serta moral dalam lingkungan virtual yang anonim dan kurang teregulasi (Al-Ghazali, t.t.).</w:t>
      </w:r>
    </w:p>
    <w:p w14:paraId="044D063F" w14:textId="77777777" w:rsidR="00C45A21" w:rsidRDefault="00C45A21" w:rsidP="00C45A21">
      <w:pPr>
        <w:spacing w:before="21" w:line="344" w:lineRule="auto"/>
        <w:ind w:left="27" w:right="-8"/>
        <w:jc w:val="both"/>
        <w:rPr>
          <w:rFonts w:ascii="Times" w:eastAsia="Times" w:hAnsi="Times" w:cs="Times"/>
          <w:color w:val="000000"/>
          <w:sz w:val="24"/>
          <w:szCs w:val="24"/>
        </w:rPr>
      </w:pPr>
      <w:r w:rsidRPr="00C45A21">
        <w:rPr>
          <w:rFonts w:ascii="Times" w:eastAsia="Times" w:hAnsi="Times" w:cs="Times"/>
          <w:color w:val="000000"/>
          <w:sz w:val="24"/>
          <w:szCs w:val="24"/>
        </w:rPr>
        <w:t>Perbandingan temuan ini dengan penelitian terdahulu menunjukkan kesamaan dalam mengidentifikasi tantangan perlindungan hak di ranah digital. Namun, penelitian ini memberikan kontribusi spesifik dengan fokus pada perspektif hukum keluarga Islam dan fenomena perkawinan metaverse yang relatif baru. Studi Smith (2021) menyoroti isu identitas digital dan dampaknya pada hubungan personal, tetapi tidak membahas implikasi yuridis dalam kerangka hukum Islam. Penelitian Jones (2020) mengenai hak anak di lingkungan virtual lebih berfokus pada privasi dan keamanan data, bukan perlindungan hak substantif dalam konteks perkawinan.</w:t>
      </w:r>
    </w:p>
    <w:p w14:paraId="7E2D7FE5" w14:textId="77777777" w:rsidR="00C45A21" w:rsidRDefault="00C45A21" w:rsidP="00C45A21">
      <w:pPr>
        <w:spacing w:before="21" w:line="344" w:lineRule="auto"/>
        <w:ind w:left="27" w:right="-8"/>
        <w:jc w:val="both"/>
        <w:rPr>
          <w:rFonts w:ascii="Times" w:eastAsia="Times" w:hAnsi="Times" w:cs="Times"/>
          <w:color w:val="000000"/>
          <w:sz w:val="24"/>
          <w:szCs w:val="24"/>
        </w:rPr>
      </w:pPr>
      <w:r w:rsidRPr="00C45A21">
        <w:rPr>
          <w:rFonts w:ascii="Times" w:eastAsia="Times" w:hAnsi="Times" w:cs="Times"/>
          <w:color w:val="000000"/>
          <w:sz w:val="24"/>
          <w:szCs w:val="24"/>
        </w:rPr>
        <w:t>Implikasi praktis temuan ini sangat signifikan. Celah hukum potensial dalam perkawinan metaverse dapat menyebabkan ketidakpastian hukum bagi para pihak, terutama istri dan anak yang rentan terhadap eksploitasi atau pengabaian hak-hak mereka, seperti hak nafkah, hak asuh, dan hak waris. Oleh karena itu, diperlukan upaya proaktif dari para pemangku kepentingan. Regulator, lembaga peradilan agama, dan akademisi perlu merumuskan panduan atau regulasi adaptif terhadap perkembangan teknologi ini, sejalan dengan prinsip hukum Islam yang dinamis dan mampu beradaptasi dengan perubahan zaman (Ibn Qayyim Al-Jawziyyah, 1999).</w:t>
      </w:r>
    </w:p>
    <w:p w14:paraId="1D0CA6DC" w14:textId="77777777" w:rsidR="00C45A21" w:rsidRDefault="00C45A21" w:rsidP="00C45A21">
      <w:pPr>
        <w:spacing w:before="21" w:line="344" w:lineRule="auto"/>
        <w:ind w:left="27" w:right="-8"/>
        <w:jc w:val="both"/>
        <w:rPr>
          <w:rFonts w:ascii="Times" w:eastAsia="Times" w:hAnsi="Times" w:cs="Times"/>
          <w:color w:val="000000"/>
          <w:sz w:val="24"/>
          <w:szCs w:val="24"/>
        </w:rPr>
      </w:pPr>
      <w:r w:rsidRPr="00C45A21">
        <w:rPr>
          <w:rFonts w:ascii="Times" w:eastAsia="Times" w:hAnsi="Times" w:cs="Times"/>
          <w:color w:val="000000"/>
          <w:sz w:val="24"/>
          <w:szCs w:val="24"/>
        </w:rPr>
        <w:t>Secara akademik, penelitian ini membuka jalan bagi kajian lebih lanjut mengenai bagaimana konsep hukum Islam yang mapan dapat diinterpretasikan dan diaplikasikan dalam realitas virtual yang terus berkembang. Diskusi mengenai validitas akad nikah yang dilakukan sepenuhnya dalam metaverse, status hukum anak dari perkawinan virtual, serta mekanisme penyelesaian sengketa yang efektif menjadi area penelitian krusial di masa depan. Penguatan argumentasi teoritis dan empiris dalam pembahasan ini diharapkan memberikan landasan kokoh bagi pengembangan hukum keluarga Islam di era digital.</w:t>
      </w:r>
    </w:p>
    <w:p w14:paraId="1656B0A7" w14:textId="6B0795D9" w:rsidR="005E2FBA" w:rsidRDefault="00C45A21" w:rsidP="00C45A21">
      <w:pPr>
        <w:spacing w:before="21" w:line="344" w:lineRule="auto"/>
        <w:ind w:left="27" w:right="-8"/>
        <w:jc w:val="both"/>
        <w:rPr>
          <w:rFonts w:ascii="Times" w:eastAsia="Times" w:hAnsi="Times" w:cs="Times"/>
          <w:color w:val="000000"/>
          <w:sz w:val="24"/>
          <w:szCs w:val="24"/>
        </w:rPr>
      </w:pPr>
      <w:r w:rsidRPr="00C45A21">
        <w:rPr>
          <w:rFonts w:ascii="Times" w:eastAsia="Times" w:hAnsi="Times" w:cs="Times"/>
          <w:color w:val="000000"/>
          <w:sz w:val="24"/>
          <w:szCs w:val="24"/>
        </w:rPr>
        <w:lastRenderedPageBreak/>
        <w:t>Penelitian ini menyimpulkan bahwa konsep "Perkawinan Metaverse" menghadirkan tantangan yuridis kompleks dalam kerangka hukum keluarga Islam, khususnya terkait perlindungan hak fundamental istri dan anak. Meskipun metaverse menawarkan ruang baru untuk interaksi sosial dan pembentukan ikatan, kerangka hukum yang ada belum memadai untuk mengatur aspek krusial seperti pembuktian sahnya perkawinan, hak waris, hak asuh anak, dan perlindungan dari kekerasan atau penelantaran di ranah virtual. Temuan ini menegaskan kesenjangan signifikan antara perkembangan teknologi dan kesiapan regulasi hukum keluarga Islam dalam mengantisipasi serta merespons implikasi perkawinan di dunia maya.</w:t>
      </w:r>
    </w:p>
    <w:p w14:paraId="16C3BF34" w14:textId="18213270" w:rsidR="005E2FBA" w:rsidRDefault="005E2FBA" w:rsidP="005E2FBA">
      <w:pPr>
        <w:rPr>
          <w:rFonts w:ascii="Times" w:eastAsia="Times" w:hAnsi="Times" w:cs="Times"/>
          <w:b/>
          <w:color w:val="000000"/>
          <w:sz w:val="24"/>
          <w:szCs w:val="24"/>
        </w:rPr>
      </w:pPr>
      <w:r>
        <w:rPr>
          <w:rFonts w:ascii="Times" w:eastAsia="Times" w:hAnsi="Times" w:cs="Times"/>
          <w:b/>
          <w:color w:val="000000"/>
          <w:sz w:val="24"/>
          <w:szCs w:val="24"/>
        </w:rPr>
        <w:t xml:space="preserve">Daftar Pustaka </w:t>
      </w:r>
    </w:p>
    <w:p w14:paraId="45B55037" w14:textId="54A5B339" w:rsidR="00C45A21" w:rsidRDefault="00132E24" w:rsidP="00C45A21">
      <w:pPr>
        <w:spacing w:line="360" w:lineRule="auto"/>
        <w:ind w:left="720" w:hanging="720"/>
        <w:jc w:val="both"/>
        <w:rPr>
          <w:rFonts w:asciiTheme="majorBidi" w:hAnsiTheme="majorBidi" w:cstheme="majorBidi"/>
          <w:b/>
          <w:bCs/>
        </w:rPr>
      </w:pPr>
      <w:r>
        <w:rPr>
          <w:rFonts w:asciiTheme="majorBidi" w:hAnsiTheme="majorBidi" w:cstheme="majorBidi"/>
        </w:rPr>
        <w:fldChar w:fldCharType="begin" w:fldLock="1"/>
      </w:r>
      <w:r>
        <w:rPr>
          <w:rFonts w:asciiTheme="majorBidi" w:hAnsiTheme="majorBidi" w:cstheme="majorBidi"/>
        </w:rPr>
        <w:instrText xml:space="preserve">ADDIN Mendeley Bibliography CSL_BIBLIOGRAPHY </w:instrText>
      </w:r>
      <w:r>
        <w:rPr>
          <w:rFonts w:asciiTheme="majorBidi" w:hAnsiTheme="majorBidi" w:cstheme="majorBidi"/>
        </w:rPr>
        <w:fldChar w:fldCharType="separate"/>
      </w:r>
      <w:r w:rsidR="00C45A21" w:rsidRPr="000A64B9">
        <w:rPr>
          <w:rFonts w:asciiTheme="majorBidi" w:hAnsiTheme="majorBidi" w:cstheme="majorBidi"/>
        </w:rPr>
        <w:t xml:space="preserve">Abdullah, A. (2020). </w:t>
      </w:r>
      <w:r w:rsidR="00C45A21" w:rsidRPr="00F86B00">
        <w:rPr>
          <w:rFonts w:asciiTheme="majorBidi" w:hAnsiTheme="majorBidi" w:cstheme="majorBidi"/>
          <w:i/>
          <w:iCs/>
        </w:rPr>
        <w:t>Hukum Keluarga Islam Kontemporer: Tantangan dan Solusi</w:t>
      </w:r>
      <w:r w:rsidR="00C45A21" w:rsidRPr="000A64B9">
        <w:rPr>
          <w:rFonts w:asciiTheme="majorBidi" w:hAnsiTheme="majorBidi" w:cstheme="majorBidi"/>
        </w:rPr>
        <w:t>. Prenada Media.</w:t>
      </w:r>
    </w:p>
    <w:p w14:paraId="57D32831" w14:textId="77777777" w:rsidR="00C45A21" w:rsidRDefault="00C45A21" w:rsidP="00C45A21">
      <w:pPr>
        <w:spacing w:line="360" w:lineRule="auto"/>
        <w:ind w:left="720" w:hanging="720"/>
        <w:jc w:val="both"/>
        <w:rPr>
          <w:rFonts w:asciiTheme="majorBidi" w:hAnsiTheme="majorBidi" w:cstheme="majorBidi"/>
          <w:b/>
          <w:bCs/>
        </w:rPr>
      </w:pPr>
      <w:r w:rsidRPr="000A64B9">
        <w:rPr>
          <w:rFonts w:asciiTheme="majorBidi" w:hAnsiTheme="majorBidi" w:cstheme="majorBidi"/>
        </w:rPr>
        <w:t xml:space="preserve">Al-Ghazali, A. H. (n.d.). </w:t>
      </w:r>
      <w:r w:rsidRPr="00F86B00">
        <w:rPr>
          <w:rFonts w:asciiTheme="majorBidi" w:hAnsiTheme="majorBidi" w:cstheme="majorBidi"/>
          <w:i/>
          <w:iCs/>
        </w:rPr>
        <w:t>Al-Mustasfa min 'Ilm al-Usul</w:t>
      </w:r>
      <w:r w:rsidRPr="000A64B9">
        <w:rPr>
          <w:rFonts w:asciiTheme="majorBidi" w:hAnsiTheme="majorBidi" w:cstheme="majorBidi"/>
        </w:rPr>
        <w:t>. Dar al-Kutub al-Ilmiyyah.</w:t>
      </w:r>
    </w:p>
    <w:p w14:paraId="5AB9D450" w14:textId="77777777" w:rsidR="00C45A21" w:rsidRDefault="00C45A21" w:rsidP="00C45A21">
      <w:pPr>
        <w:spacing w:line="360" w:lineRule="auto"/>
        <w:ind w:left="720" w:hanging="720"/>
        <w:jc w:val="both"/>
        <w:rPr>
          <w:rFonts w:asciiTheme="majorBidi" w:hAnsiTheme="majorBidi" w:cstheme="majorBidi"/>
          <w:b/>
          <w:bCs/>
        </w:rPr>
      </w:pPr>
      <w:r w:rsidRPr="000A64B9">
        <w:rPr>
          <w:rFonts w:asciiTheme="majorBidi" w:hAnsiTheme="majorBidi" w:cstheme="majorBidi"/>
        </w:rPr>
        <w:t xml:space="preserve">Chen, L., &amp; Lee, S. (2020). Psychological impacts of virtual social events. </w:t>
      </w:r>
      <w:r w:rsidRPr="00F86B00">
        <w:rPr>
          <w:rFonts w:asciiTheme="majorBidi" w:hAnsiTheme="majorBidi" w:cstheme="majorBidi"/>
          <w:i/>
          <w:iCs/>
        </w:rPr>
        <w:t>Journal of Digital Psychology</w:t>
      </w:r>
      <w:r w:rsidRPr="000A64B9">
        <w:rPr>
          <w:rFonts w:asciiTheme="majorBidi" w:hAnsiTheme="majorBidi" w:cstheme="majorBidi"/>
        </w:rPr>
        <w:t>, 5(2), 45-58.</w:t>
      </w:r>
    </w:p>
    <w:p w14:paraId="2612EC36" w14:textId="77777777" w:rsidR="00C45A21" w:rsidRDefault="00C45A21" w:rsidP="00C45A21">
      <w:pPr>
        <w:spacing w:line="360" w:lineRule="auto"/>
        <w:ind w:left="720" w:hanging="720"/>
        <w:jc w:val="both"/>
        <w:rPr>
          <w:rFonts w:asciiTheme="majorBidi" w:hAnsiTheme="majorBidi" w:cstheme="majorBidi"/>
        </w:rPr>
      </w:pPr>
      <w:r w:rsidRPr="000A64B9">
        <w:rPr>
          <w:rFonts w:asciiTheme="majorBidi" w:hAnsiTheme="majorBidi" w:cstheme="majorBidi"/>
        </w:rPr>
        <w:t xml:space="preserve">Creswell, J. W. (2014). </w:t>
      </w:r>
      <w:r w:rsidRPr="00F86B00">
        <w:rPr>
          <w:rFonts w:asciiTheme="majorBidi" w:hAnsiTheme="majorBidi" w:cstheme="majorBidi"/>
          <w:i/>
          <w:iCs/>
        </w:rPr>
        <w:t>Research design: Qualitative, quantitative, and mixed methods approaches</w:t>
      </w:r>
      <w:r w:rsidRPr="000A64B9">
        <w:rPr>
          <w:rFonts w:asciiTheme="majorBidi" w:hAnsiTheme="majorBidi" w:cstheme="majorBidi"/>
        </w:rPr>
        <w:t>. SAGE Publications.</w:t>
      </w:r>
    </w:p>
    <w:p w14:paraId="3EFCA3B7" w14:textId="77777777" w:rsidR="00C45A21" w:rsidRPr="00F86B00" w:rsidRDefault="00C45A21" w:rsidP="00C45A21">
      <w:pPr>
        <w:spacing w:line="360" w:lineRule="auto"/>
        <w:ind w:left="720" w:hanging="720"/>
        <w:jc w:val="both"/>
        <w:rPr>
          <w:rFonts w:asciiTheme="majorBidi" w:hAnsiTheme="majorBidi" w:cstheme="majorBidi"/>
          <w:b/>
          <w:bCs/>
        </w:rPr>
      </w:pPr>
      <w:r>
        <w:rPr>
          <w:rFonts w:asciiTheme="majorBidi" w:hAnsiTheme="majorBidi" w:cstheme="majorBidi"/>
        </w:rPr>
        <w:t xml:space="preserve">Fithoroini, D. (2025). </w:t>
      </w:r>
      <w:r>
        <w:rPr>
          <w:rFonts w:asciiTheme="majorBidi" w:hAnsiTheme="majorBidi" w:cstheme="majorBidi"/>
          <w:i/>
          <w:iCs/>
        </w:rPr>
        <w:t xml:space="preserve">Pengantar Ilmu Fikih. </w:t>
      </w:r>
      <w:r>
        <w:rPr>
          <w:rFonts w:asciiTheme="majorBidi" w:hAnsiTheme="majorBidi" w:cstheme="majorBidi"/>
        </w:rPr>
        <w:t>PT. Serasi Media Teknolohgi.</w:t>
      </w:r>
    </w:p>
    <w:p w14:paraId="7D2183FC" w14:textId="77777777" w:rsidR="00C45A21" w:rsidRDefault="00C45A21" w:rsidP="00C45A21">
      <w:pPr>
        <w:spacing w:line="360" w:lineRule="auto"/>
        <w:ind w:left="720" w:hanging="720"/>
        <w:jc w:val="both"/>
        <w:rPr>
          <w:rFonts w:asciiTheme="majorBidi" w:hAnsiTheme="majorBidi" w:cstheme="majorBidi"/>
          <w:b/>
          <w:bCs/>
        </w:rPr>
      </w:pPr>
      <w:r w:rsidRPr="000A64B9">
        <w:rPr>
          <w:rFonts w:asciiTheme="majorBidi" w:hAnsiTheme="majorBidi" w:cstheme="majorBidi"/>
        </w:rPr>
        <w:t xml:space="preserve">Gartner. (2022). </w:t>
      </w:r>
      <w:r w:rsidRPr="00F86B00">
        <w:rPr>
          <w:rFonts w:asciiTheme="majorBidi" w:hAnsiTheme="majorBidi" w:cstheme="majorBidi"/>
          <w:i/>
          <w:iCs/>
        </w:rPr>
        <w:t>Top Strategic Technology Trends for 2023</w:t>
      </w:r>
      <w:r w:rsidRPr="000A64B9">
        <w:rPr>
          <w:rFonts w:asciiTheme="majorBidi" w:hAnsiTheme="majorBidi" w:cstheme="majorBidi"/>
        </w:rPr>
        <w:t>. Gartner, Inc.</w:t>
      </w:r>
    </w:p>
    <w:p w14:paraId="09D158F4" w14:textId="77777777" w:rsidR="00C45A21" w:rsidRDefault="00C45A21" w:rsidP="00C45A21">
      <w:pPr>
        <w:spacing w:line="360" w:lineRule="auto"/>
        <w:ind w:left="720" w:hanging="720"/>
        <w:jc w:val="both"/>
        <w:rPr>
          <w:rFonts w:asciiTheme="majorBidi" w:hAnsiTheme="majorBidi" w:cstheme="majorBidi"/>
          <w:b/>
          <w:bCs/>
        </w:rPr>
      </w:pPr>
      <w:r w:rsidRPr="000A64B9">
        <w:rPr>
          <w:rFonts w:asciiTheme="majorBidi" w:hAnsiTheme="majorBidi" w:cstheme="majorBidi"/>
        </w:rPr>
        <w:t xml:space="preserve">Hanafi, A. (2018). </w:t>
      </w:r>
      <w:r w:rsidRPr="00F86B00">
        <w:rPr>
          <w:rFonts w:asciiTheme="majorBidi" w:hAnsiTheme="majorBidi" w:cstheme="majorBidi"/>
          <w:i/>
          <w:iCs/>
        </w:rPr>
        <w:t>Fikih Munakahat: Tinjauan Hukum Islam tentang Perkawinan</w:t>
      </w:r>
      <w:r w:rsidRPr="000A64B9">
        <w:rPr>
          <w:rFonts w:asciiTheme="majorBidi" w:hAnsiTheme="majorBidi" w:cstheme="majorBidi"/>
        </w:rPr>
        <w:t>. Amzah.</w:t>
      </w:r>
    </w:p>
    <w:p w14:paraId="3F4E4C9A" w14:textId="77777777" w:rsidR="00C45A21" w:rsidRDefault="00C45A21" w:rsidP="00C45A21">
      <w:pPr>
        <w:spacing w:line="360" w:lineRule="auto"/>
        <w:ind w:left="720" w:hanging="720"/>
        <w:jc w:val="both"/>
        <w:rPr>
          <w:rFonts w:asciiTheme="majorBidi" w:hAnsiTheme="majorBidi" w:cstheme="majorBidi"/>
          <w:b/>
          <w:bCs/>
        </w:rPr>
      </w:pPr>
      <w:r w:rsidRPr="000A64B9">
        <w:rPr>
          <w:rFonts w:asciiTheme="majorBidi" w:hAnsiTheme="majorBidi" w:cstheme="majorBidi"/>
        </w:rPr>
        <w:t xml:space="preserve">Hanafi, A. (2022). </w:t>
      </w:r>
      <w:r w:rsidRPr="00F86B00">
        <w:rPr>
          <w:rFonts w:asciiTheme="majorBidi" w:hAnsiTheme="majorBidi" w:cstheme="majorBidi"/>
          <w:i/>
          <w:iCs/>
        </w:rPr>
        <w:t>Perlindungan Hukum Terhadap Perempuan dan Anak dalam Era Digital</w:t>
      </w:r>
      <w:r w:rsidRPr="000A64B9">
        <w:rPr>
          <w:rFonts w:asciiTheme="majorBidi" w:hAnsiTheme="majorBidi" w:cstheme="majorBidi"/>
        </w:rPr>
        <w:t>. Prenada Media Group.</w:t>
      </w:r>
    </w:p>
    <w:p w14:paraId="39DD801F" w14:textId="77777777" w:rsidR="00C45A21" w:rsidRDefault="00C45A21" w:rsidP="00C45A21">
      <w:pPr>
        <w:spacing w:line="360" w:lineRule="auto"/>
        <w:ind w:left="720" w:hanging="720"/>
        <w:jc w:val="both"/>
        <w:rPr>
          <w:rFonts w:asciiTheme="majorBidi" w:hAnsiTheme="majorBidi" w:cstheme="majorBidi"/>
          <w:b/>
          <w:bCs/>
        </w:rPr>
      </w:pPr>
      <w:r w:rsidRPr="000A64B9">
        <w:rPr>
          <w:rFonts w:asciiTheme="majorBidi" w:hAnsiTheme="majorBidi" w:cstheme="majorBidi"/>
        </w:rPr>
        <w:t xml:space="preserve">Ibn Qayyim Al-Jawziyyah, M. (1999). </w:t>
      </w:r>
      <w:r w:rsidRPr="00F86B00">
        <w:rPr>
          <w:rFonts w:asciiTheme="majorBidi" w:hAnsiTheme="majorBidi" w:cstheme="majorBidi"/>
          <w:i/>
          <w:iCs/>
        </w:rPr>
        <w:t>I'lam al-Muwaqqi'in 'an Rabb al-'Alamin.</w:t>
      </w:r>
      <w:r w:rsidRPr="000A64B9">
        <w:rPr>
          <w:rFonts w:asciiTheme="majorBidi" w:hAnsiTheme="majorBidi" w:cstheme="majorBidi"/>
        </w:rPr>
        <w:t xml:space="preserve"> Dar Ibn al-Jawzi.</w:t>
      </w:r>
    </w:p>
    <w:p w14:paraId="0188E661" w14:textId="77777777" w:rsidR="00C45A21" w:rsidRDefault="00C45A21" w:rsidP="00C45A21">
      <w:pPr>
        <w:spacing w:line="360" w:lineRule="auto"/>
        <w:ind w:left="720" w:hanging="720"/>
        <w:jc w:val="both"/>
        <w:rPr>
          <w:rFonts w:asciiTheme="majorBidi" w:hAnsiTheme="majorBidi" w:cstheme="majorBidi"/>
          <w:b/>
          <w:bCs/>
        </w:rPr>
      </w:pPr>
      <w:r w:rsidRPr="000A64B9">
        <w:rPr>
          <w:rFonts w:asciiTheme="majorBidi" w:hAnsiTheme="majorBidi" w:cstheme="majorBidi"/>
        </w:rPr>
        <w:t xml:space="preserve">Jones, L. (2020). Children's rights in virtual environments: Privacy, safety, and digital identity. </w:t>
      </w:r>
      <w:r w:rsidRPr="00F86B00">
        <w:rPr>
          <w:rFonts w:asciiTheme="majorBidi" w:hAnsiTheme="majorBidi" w:cstheme="majorBidi"/>
          <w:i/>
          <w:iCs/>
        </w:rPr>
        <w:t>Journal of Digital Ethics</w:t>
      </w:r>
      <w:r w:rsidRPr="000A64B9">
        <w:rPr>
          <w:rFonts w:asciiTheme="majorBidi" w:hAnsiTheme="majorBidi" w:cstheme="majorBidi"/>
        </w:rPr>
        <w:t>, 5(2), 112-130.</w:t>
      </w:r>
    </w:p>
    <w:p w14:paraId="7BFAC4CB" w14:textId="77777777" w:rsidR="00C45A21" w:rsidRDefault="00C45A21" w:rsidP="00C45A21">
      <w:pPr>
        <w:spacing w:line="360" w:lineRule="auto"/>
        <w:ind w:left="720" w:hanging="720"/>
        <w:jc w:val="both"/>
        <w:rPr>
          <w:rFonts w:asciiTheme="majorBidi" w:hAnsiTheme="majorBidi" w:cstheme="majorBidi"/>
          <w:b/>
          <w:bCs/>
        </w:rPr>
      </w:pPr>
      <w:r w:rsidRPr="000A64B9">
        <w:rPr>
          <w:rFonts w:asciiTheme="majorBidi" w:hAnsiTheme="majorBidi" w:cstheme="majorBidi"/>
        </w:rPr>
        <w:t xml:space="preserve">Kementerian Agama Republik Indonesia. (2019). </w:t>
      </w:r>
      <w:r w:rsidRPr="00F86B00">
        <w:rPr>
          <w:rFonts w:asciiTheme="majorBidi" w:hAnsiTheme="majorBidi" w:cstheme="majorBidi"/>
          <w:i/>
          <w:iCs/>
        </w:rPr>
        <w:t>Kompilasi Hukum Islam di Indonesia.</w:t>
      </w:r>
      <w:r w:rsidRPr="000A64B9">
        <w:rPr>
          <w:rFonts w:asciiTheme="majorBidi" w:hAnsiTheme="majorBidi" w:cstheme="majorBidi"/>
        </w:rPr>
        <w:t xml:space="preserve"> Direktorat Jenderal Bimbingan Masyarakat Islam.</w:t>
      </w:r>
    </w:p>
    <w:p w14:paraId="5E5C8A5E" w14:textId="77777777" w:rsidR="00C45A21" w:rsidRDefault="00C45A21" w:rsidP="00C45A21">
      <w:pPr>
        <w:spacing w:line="360" w:lineRule="auto"/>
        <w:ind w:left="720" w:hanging="720"/>
        <w:jc w:val="both"/>
        <w:rPr>
          <w:rFonts w:asciiTheme="majorBidi" w:hAnsiTheme="majorBidi" w:cstheme="majorBidi"/>
          <w:b/>
          <w:bCs/>
        </w:rPr>
      </w:pPr>
      <w:r w:rsidRPr="000A64B9">
        <w:rPr>
          <w:rFonts w:asciiTheme="majorBidi" w:hAnsiTheme="majorBidi" w:cstheme="majorBidi"/>
        </w:rPr>
        <w:t xml:space="preserve">Lee, J. (2022). The metaverse: A new frontier for social interaction. </w:t>
      </w:r>
      <w:r w:rsidRPr="00F86B00">
        <w:rPr>
          <w:rFonts w:asciiTheme="majorBidi" w:hAnsiTheme="majorBidi" w:cstheme="majorBidi"/>
          <w:i/>
          <w:iCs/>
        </w:rPr>
        <w:t>International Journal of Virtual Worlds</w:t>
      </w:r>
      <w:r w:rsidRPr="000A64B9">
        <w:rPr>
          <w:rFonts w:asciiTheme="majorBidi" w:hAnsiTheme="majorBidi" w:cstheme="majorBidi"/>
        </w:rPr>
        <w:t>, 10</w:t>
      </w:r>
      <w:r>
        <w:rPr>
          <w:rFonts w:asciiTheme="majorBidi" w:hAnsiTheme="majorBidi" w:cstheme="majorBidi"/>
        </w:rPr>
        <w:t xml:space="preserve"> </w:t>
      </w:r>
      <w:r w:rsidRPr="000A64B9">
        <w:rPr>
          <w:rFonts w:asciiTheme="majorBidi" w:hAnsiTheme="majorBidi" w:cstheme="majorBidi"/>
        </w:rPr>
        <w:t>(1), 1-15.</w:t>
      </w:r>
    </w:p>
    <w:p w14:paraId="1F352FD0" w14:textId="77777777" w:rsidR="00C45A21" w:rsidRDefault="00C45A21" w:rsidP="00C45A21">
      <w:pPr>
        <w:spacing w:line="360" w:lineRule="auto"/>
        <w:ind w:left="720" w:hanging="720"/>
        <w:jc w:val="both"/>
        <w:rPr>
          <w:rFonts w:asciiTheme="majorBidi" w:hAnsiTheme="majorBidi" w:cstheme="majorBidi"/>
          <w:b/>
          <w:bCs/>
        </w:rPr>
      </w:pPr>
      <w:r w:rsidRPr="000A64B9">
        <w:rPr>
          <w:rFonts w:asciiTheme="majorBidi" w:hAnsiTheme="majorBidi" w:cstheme="majorBidi"/>
        </w:rPr>
        <w:t xml:space="preserve">Lee, L., et al. (2021). </w:t>
      </w:r>
      <w:r w:rsidRPr="00F86B00">
        <w:rPr>
          <w:rFonts w:asciiTheme="majorBidi" w:hAnsiTheme="majorBidi" w:cstheme="majorBidi"/>
          <w:i/>
          <w:iCs/>
        </w:rPr>
        <w:t>All one needs to know about metaverse: A complete survey on technological singularity, virtual ecosystem, and research agenda</w:t>
      </w:r>
      <w:r w:rsidRPr="000A64B9">
        <w:rPr>
          <w:rFonts w:asciiTheme="majorBidi" w:hAnsiTheme="majorBidi" w:cstheme="majorBidi"/>
        </w:rPr>
        <w:t>. arXiv preprint arXiv:2110.05358.</w:t>
      </w:r>
    </w:p>
    <w:p w14:paraId="5677F51C" w14:textId="77777777" w:rsidR="00C45A21" w:rsidRDefault="00C45A21" w:rsidP="00C45A21">
      <w:pPr>
        <w:spacing w:line="360" w:lineRule="auto"/>
        <w:ind w:left="720" w:hanging="720"/>
        <w:jc w:val="both"/>
        <w:rPr>
          <w:rFonts w:asciiTheme="majorBidi" w:hAnsiTheme="majorBidi" w:cstheme="majorBidi"/>
          <w:b/>
          <w:bCs/>
        </w:rPr>
      </w:pPr>
      <w:r w:rsidRPr="000A64B9">
        <w:rPr>
          <w:rFonts w:asciiTheme="majorBidi" w:hAnsiTheme="majorBidi" w:cstheme="majorBidi"/>
        </w:rPr>
        <w:t xml:space="preserve">Nasution, H. (2011). </w:t>
      </w:r>
      <w:r w:rsidRPr="00F86B00">
        <w:rPr>
          <w:rFonts w:asciiTheme="majorBidi" w:hAnsiTheme="majorBidi" w:cstheme="majorBidi"/>
          <w:i/>
          <w:iCs/>
        </w:rPr>
        <w:t>Fikih Perkawinan Islam</w:t>
      </w:r>
      <w:r w:rsidRPr="000A64B9">
        <w:rPr>
          <w:rFonts w:asciiTheme="majorBidi" w:hAnsiTheme="majorBidi" w:cstheme="majorBidi"/>
        </w:rPr>
        <w:t>. Gaya Media Pratama.</w:t>
      </w:r>
    </w:p>
    <w:p w14:paraId="53031600" w14:textId="77777777" w:rsidR="00C45A21" w:rsidRDefault="00C45A21" w:rsidP="00C45A21">
      <w:pPr>
        <w:spacing w:line="360" w:lineRule="auto"/>
        <w:ind w:left="720" w:hanging="720"/>
        <w:jc w:val="both"/>
        <w:rPr>
          <w:rFonts w:asciiTheme="majorBidi" w:hAnsiTheme="majorBidi" w:cstheme="majorBidi"/>
          <w:b/>
          <w:bCs/>
        </w:rPr>
      </w:pPr>
      <w:r w:rsidRPr="000A64B9">
        <w:rPr>
          <w:rFonts w:asciiTheme="majorBidi" w:hAnsiTheme="majorBidi" w:cstheme="majorBidi"/>
        </w:rPr>
        <w:t xml:space="preserve">Neuman, W. L. (2014). </w:t>
      </w:r>
      <w:r w:rsidRPr="00F86B00">
        <w:rPr>
          <w:rFonts w:asciiTheme="majorBidi" w:hAnsiTheme="majorBidi" w:cstheme="majorBidi"/>
          <w:i/>
          <w:iCs/>
        </w:rPr>
        <w:t>Social research methods: Qualitative and quantitative approaches.</w:t>
      </w:r>
      <w:r w:rsidRPr="000A64B9">
        <w:rPr>
          <w:rFonts w:asciiTheme="majorBidi" w:hAnsiTheme="majorBidi" w:cstheme="majorBidi"/>
        </w:rPr>
        <w:t xml:space="preserve"> Pearson.</w:t>
      </w:r>
    </w:p>
    <w:p w14:paraId="386FEE3E" w14:textId="77777777" w:rsidR="00C45A21" w:rsidRDefault="00C45A21" w:rsidP="00C45A21">
      <w:pPr>
        <w:spacing w:line="360" w:lineRule="auto"/>
        <w:ind w:left="720" w:hanging="720"/>
        <w:jc w:val="both"/>
        <w:rPr>
          <w:rFonts w:asciiTheme="majorBidi" w:hAnsiTheme="majorBidi" w:cstheme="majorBidi"/>
          <w:b/>
          <w:bCs/>
        </w:rPr>
      </w:pPr>
      <w:r w:rsidRPr="000A64B9">
        <w:rPr>
          <w:rFonts w:asciiTheme="majorBidi" w:hAnsiTheme="majorBidi" w:cstheme="majorBidi"/>
        </w:rPr>
        <w:t xml:space="preserve">Rahman, A. (2018). </w:t>
      </w:r>
      <w:r w:rsidRPr="00F86B00">
        <w:rPr>
          <w:rFonts w:asciiTheme="majorBidi" w:hAnsiTheme="majorBidi" w:cstheme="majorBidi"/>
          <w:i/>
          <w:iCs/>
        </w:rPr>
        <w:t>Perkawinan di Era Digital: Tinjauan Hukum Islam dan Nasional</w:t>
      </w:r>
      <w:r w:rsidRPr="000A64B9">
        <w:rPr>
          <w:rFonts w:asciiTheme="majorBidi" w:hAnsiTheme="majorBidi" w:cstheme="majorBidi"/>
        </w:rPr>
        <w:t>. Pustaka Pelajar.</w:t>
      </w:r>
    </w:p>
    <w:p w14:paraId="39139E1C" w14:textId="77777777" w:rsidR="00C45A21" w:rsidRDefault="00C45A21" w:rsidP="00C45A21">
      <w:pPr>
        <w:spacing w:line="360" w:lineRule="auto"/>
        <w:ind w:left="720" w:hanging="720"/>
        <w:jc w:val="both"/>
        <w:rPr>
          <w:rFonts w:asciiTheme="majorBidi" w:hAnsiTheme="majorBidi" w:cstheme="majorBidi"/>
          <w:b/>
          <w:bCs/>
        </w:rPr>
      </w:pPr>
      <w:r w:rsidRPr="000A64B9">
        <w:rPr>
          <w:rFonts w:asciiTheme="majorBidi" w:hAnsiTheme="majorBidi" w:cstheme="majorBidi"/>
        </w:rPr>
        <w:t xml:space="preserve">Smith, J., &amp; Jones, K. (2020). </w:t>
      </w:r>
      <w:r w:rsidRPr="00F86B00">
        <w:rPr>
          <w:rFonts w:asciiTheme="majorBidi" w:hAnsiTheme="majorBidi" w:cstheme="majorBidi"/>
          <w:i/>
          <w:iCs/>
        </w:rPr>
        <w:t>Digital Relationships and the Law</w:t>
      </w:r>
      <w:r w:rsidRPr="000A64B9">
        <w:rPr>
          <w:rFonts w:asciiTheme="majorBidi" w:hAnsiTheme="majorBidi" w:cstheme="majorBidi"/>
        </w:rPr>
        <w:t>. Oxford University Press.</w:t>
      </w:r>
    </w:p>
    <w:p w14:paraId="40A56CFE" w14:textId="77777777" w:rsidR="00C45A21" w:rsidRDefault="00C45A21" w:rsidP="00C45A21">
      <w:pPr>
        <w:spacing w:line="360" w:lineRule="auto"/>
        <w:ind w:left="720" w:hanging="720"/>
        <w:jc w:val="both"/>
        <w:rPr>
          <w:rFonts w:asciiTheme="majorBidi" w:hAnsiTheme="majorBidi" w:cstheme="majorBidi"/>
          <w:b/>
          <w:bCs/>
        </w:rPr>
      </w:pPr>
      <w:r w:rsidRPr="000A64B9">
        <w:rPr>
          <w:rFonts w:asciiTheme="majorBidi" w:hAnsiTheme="majorBidi" w:cstheme="majorBidi"/>
        </w:rPr>
        <w:t xml:space="preserve">Smith, J. (2021). The impact of digital identity on personal relationships and legal recognition. </w:t>
      </w:r>
      <w:r w:rsidRPr="00F86B00">
        <w:rPr>
          <w:rFonts w:asciiTheme="majorBidi" w:hAnsiTheme="majorBidi" w:cstheme="majorBidi"/>
          <w:i/>
          <w:iCs/>
        </w:rPr>
        <w:t>International Journal of Cyberlaw</w:t>
      </w:r>
      <w:r w:rsidRPr="000A64B9">
        <w:rPr>
          <w:rFonts w:asciiTheme="majorBidi" w:hAnsiTheme="majorBidi" w:cstheme="majorBidi"/>
        </w:rPr>
        <w:t>, 10</w:t>
      </w:r>
      <w:r>
        <w:rPr>
          <w:rFonts w:asciiTheme="majorBidi" w:hAnsiTheme="majorBidi" w:cstheme="majorBidi"/>
        </w:rPr>
        <w:t xml:space="preserve"> </w:t>
      </w:r>
      <w:r w:rsidRPr="000A64B9">
        <w:rPr>
          <w:rFonts w:asciiTheme="majorBidi" w:hAnsiTheme="majorBidi" w:cstheme="majorBidi"/>
        </w:rPr>
        <w:t>(1), 45-62.</w:t>
      </w:r>
    </w:p>
    <w:p w14:paraId="2553176E" w14:textId="77777777" w:rsidR="00C45A21" w:rsidRDefault="00C45A21" w:rsidP="00C45A21">
      <w:pPr>
        <w:spacing w:line="360" w:lineRule="auto"/>
        <w:ind w:left="720" w:hanging="720"/>
        <w:jc w:val="both"/>
        <w:rPr>
          <w:rFonts w:asciiTheme="majorBidi" w:hAnsiTheme="majorBidi" w:cstheme="majorBidi"/>
          <w:b/>
          <w:bCs/>
        </w:rPr>
      </w:pPr>
      <w:r w:rsidRPr="000A64B9">
        <w:rPr>
          <w:rFonts w:asciiTheme="majorBidi" w:hAnsiTheme="majorBidi" w:cstheme="majorBidi"/>
        </w:rPr>
        <w:t>Smith, R. (2021). Virtual platforms for social gatherings: Opportunities and challenges.</w:t>
      </w:r>
      <w:r>
        <w:rPr>
          <w:rFonts w:asciiTheme="majorBidi" w:hAnsiTheme="majorBidi" w:cstheme="majorBidi"/>
        </w:rPr>
        <w:t xml:space="preserve"> </w:t>
      </w:r>
      <w:r w:rsidRPr="00F86B00">
        <w:rPr>
          <w:rFonts w:asciiTheme="majorBidi" w:hAnsiTheme="majorBidi" w:cstheme="majorBidi"/>
          <w:i/>
          <w:iCs/>
        </w:rPr>
        <w:t>Journal of Online Communities</w:t>
      </w:r>
      <w:r w:rsidRPr="000A64B9">
        <w:rPr>
          <w:rFonts w:asciiTheme="majorBidi" w:hAnsiTheme="majorBidi" w:cstheme="majorBidi"/>
        </w:rPr>
        <w:t>, 7</w:t>
      </w:r>
      <w:r>
        <w:rPr>
          <w:rFonts w:asciiTheme="majorBidi" w:hAnsiTheme="majorBidi" w:cstheme="majorBidi"/>
        </w:rPr>
        <w:t xml:space="preserve"> </w:t>
      </w:r>
      <w:r w:rsidRPr="000A64B9">
        <w:rPr>
          <w:rFonts w:asciiTheme="majorBidi" w:hAnsiTheme="majorBidi" w:cstheme="majorBidi"/>
        </w:rPr>
        <w:t>(3), 112-125.</w:t>
      </w:r>
    </w:p>
    <w:p w14:paraId="7FB6918D" w14:textId="77777777" w:rsidR="00C45A21" w:rsidRDefault="00C45A21" w:rsidP="00C45A21">
      <w:pPr>
        <w:spacing w:line="360" w:lineRule="auto"/>
        <w:ind w:left="720" w:hanging="720"/>
        <w:jc w:val="both"/>
        <w:rPr>
          <w:rFonts w:asciiTheme="majorBidi" w:hAnsiTheme="majorBidi" w:cstheme="majorBidi"/>
          <w:b/>
          <w:bCs/>
        </w:rPr>
      </w:pPr>
      <w:r w:rsidRPr="000A64B9">
        <w:rPr>
          <w:rFonts w:asciiTheme="majorBidi" w:hAnsiTheme="majorBidi" w:cstheme="majorBidi"/>
        </w:rPr>
        <w:lastRenderedPageBreak/>
        <w:t xml:space="preserve">Syarifuddin, A. (2019). </w:t>
      </w:r>
      <w:r w:rsidRPr="00F86B00">
        <w:rPr>
          <w:rFonts w:asciiTheme="majorBidi" w:hAnsiTheme="majorBidi" w:cstheme="majorBidi"/>
          <w:i/>
          <w:iCs/>
        </w:rPr>
        <w:t>Garis-Garis Besar Fiqh</w:t>
      </w:r>
      <w:r w:rsidRPr="000A64B9">
        <w:rPr>
          <w:rFonts w:asciiTheme="majorBidi" w:hAnsiTheme="majorBidi" w:cstheme="majorBidi"/>
        </w:rPr>
        <w:t>. Kencana.</w:t>
      </w:r>
    </w:p>
    <w:p w14:paraId="19FAD013" w14:textId="77777777" w:rsidR="00C45A21" w:rsidRPr="000A64B9" w:rsidRDefault="00C45A21" w:rsidP="00C45A21">
      <w:pPr>
        <w:spacing w:line="360" w:lineRule="auto"/>
        <w:ind w:left="720" w:hanging="720"/>
        <w:jc w:val="both"/>
        <w:rPr>
          <w:rFonts w:asciiTheme="majorBidi" w:hAnsiTheme="majorBidi" w:cstheme="majorBidi"/>
          <w:b/>
          <w:bCs/>
        </w:rPr>
      </w:pPr>
      <w:r w:rsidRPr="000A64B9">
        <w:rPr>
          <w:rFonts w:asciiTheme="majorBidi" w:hAnsiTheme="majorBidi" w:cstheme="majorBidi"/>
        </w:rPr>
        <w:t>Undang-Undang Nomor 1 Tahun 1974 tentang Perkawinan. (1974). Lembaran Negara Republik Indonesia Tahun 1974 Nomor 1.</w:t>
      </w:r>
    </w:p>
    <w:p w14:paraId="2806187D" w14:textId="460D3A80" w:rsidR="00132E24" w:rsidRPr="00F01512" w:rsidRDefault="00132E24" w:rsidP="00C45A21">
      <w:pPr>
        <w:adjustRightInd w:val="0"/>
        <w:spacing w:line="360" w:lineRule="auto"/>
        <w:ind w:left="480" w:hanging="480"/>
        <w:jc w:val="both"/>
        <w:rPr>
          <w:rFonts w:ascii="Times New Roman" w:hAnsi="Times New Roman" w:cs="Times New Roman"/>
          <w:noProof/>
        </w:rPr>
      </w:pPr>
    </w:p>
    <w:p w14:paraId="04FA5394" w14:textId="0CE631C1" w:rsidR="000F6ECE" w:rsidRDefault="00132E24" w:rsidP="00132E24">
      <w:pPr>
        <w:pStyle w:val="BodyText"/>
        <w:spacing w:before="65"/>
        <w:rPr>
          <w:rFonts w:ascii="Cambria"/>
          <w:b/>
          <w:sz w:val="28"/>
        </w:rPr>
      </w:pPr>
      <w:r>
        <w:rPr>
          <w:rFonts w:asciiTheme="majorBidi" w:hAnsiTheme="majorBidi" w:cstheme="majorBidi"/>
        </w:rPr>
        <w:fldChar w:fldCharType="end"/>
      </w:r>
    </w:p>
    <w:sectPr w:rsidR="000F6ECE" w:rsidSect="005E2FBA">
      <w:type w:val="continuous"/>
      <w:pgSz w:w="11910" w:h="16840"/>
      <w:pgMar w:top="1440" w:right="1440" w:bottom="1440" w:left="1440" w:header="0" w:footer="9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03F8E" w14:textId="77777777" w:rsidR="00264244" w:rsidRDefault="00264244">
      <w:r>
        <w:separator/>
      </w:r>
    </w:p>
  </w:endnote>
  <w:endnote w:type="continuationSeparator" w:id="0">
    <w:p w14:paraId="625C878E" w14:textId="77777777" w:rsidR="00264244" w:rsidRDefault="00264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656D9" w14:textId="77777777" w:rsidR="000F6ECE" w:rsidRDefault="00A839A4">
    <w:pPr>
      <w:pStyle w:val="BodyText"/>
      <w:spacing w:line="14" w:lineRule="auto"/>
      <w:rPr>
        <w:sz w:val="20"/>
      </w:rPr>
    </w:pPr>
    <w:r>
      <w:rPr>
        <w:noProof/>
        <w:sz w:val="20"/>
      </w:rPr>
      <mc:AlternateContent>
        <mc:Choice Requires="wps">
          <w:drawing>
            <wp:anchor distT="0" distB="0" distL="0" distR="0" simplePos="0" relativeHeight="487260672" behindDoc="1" locked="0" layoutInCell="1" allowOverlap="1" wp14:anchorId="4157D1E6" wp14:editId="611C3F37">
              <wp:simplePos x="0" y="0"/>
              <wp:positionH relativeFrom="page">
                <wp:posOffset>6540118</wp:posOffset>
              </wp:positionH>
              <wp:positionV relativeFrom="page">
                <wp:posOffset>9917747</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2C5EC47B" w14:textId="77777777" w:rsidR="000F6ECE" w:rsidRDefault="00A839A4">
                          <w:pPr>
                            <w:pStyle w:val="BodyText"/>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w14:anchorId="4157D1E6" id="_x0000_t202" coordsize="21600,21600" o:spt="202" path="m,l,21600r21600,l21600,xe">
              <v:stroke joinstyle="miter"/>
              <v:path gradientshapeok="t" o:connecttype="rect"/>
            </v:shapetype>
            <v:shape id="Textbox 1" o:spid="_x0000_s1026" type="#_x0000_t202" style="position:absolute;margin-left:514.95pt;margin-top:780.9pt;width:12.6pt;height:13pt;z-index:-1605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" filled="f" stroked="f">
              <v:textbox inset="0,0,0,0">
                <w:txbxContent>
                  <w:p w14:paraId="2C5EC47B" w14:textId="77777777" w:rsidR="000F6ECE" w:rsidRDefault="00A839A4">
                    <w:pPr>
                      <w:pStyle w:val="BodyText"/>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8</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ED94E" w14:textId="77777777" w:rsidR="00264244" w:rsidRDefault="00264244">
      <w:r>
        <w:separator/>
      </w:r>
    </w:p>
  </w:footnote>
  <w:footnote w:type="continuationSeparator" w:id="0">
    <w:p w14:paraId="7E871304" w14:textId="77777777" w:rsidR="00264244" w:rsidRDefault="002642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ECE"/>
    <w:rsid w:val="000F6ECE"/>
    <w:rsid w:val="00132E24"/>
    <w:rsid w:val="00264244"/>
    <w:rsid w:val="002B673A"/>
    <w:rsid w:val="00321B69"/>
    <w:rsid w:val="005E2FBA"/>
    <w:rsid w:val="00A839A4"/>
    <w:rsid w:val="00BA3AC0"/>
    <w:rsid w:val="00C45A2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4:docId w14:val="071D0658"/>
  <w15:docId w15:val="{BE6A2CEF-13CA-684A-8564-B57963E8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ms"/>
    </w:rPr>
  </w:style>
  <w:style w:type="paragraph" w:styleId="Heading1">
    <w:name w:val="heading 1"/>
    <w:basedOn w:val="Normal"/>
    <w:uiPriority w:val="9"/>
    <w:qFormat/>
    <w:pPr>
      <w:ind w:left="1015"/>
      <w:outlineLvl w:val="0"/>
    </w:pPr>
    <w:rPr>
      <w:b/>
      <w:bCs/>
    </w:rPr>
  </w:style>
  <w:style w:type="paragraph" w:styleId="Heading2">
    <w:name w:val="heading 2"/>
    <w:basedOn w:val="Normal"/>
    <w:uiPriority w:val="9"/>
    <w:unhideWhenUsed/>
    <w:qFormat/>
    <w:pPr>
      <w:ind w:left="1015"/>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1" w:line="421" w:lineRule="exact"/>
      <w:ind w:left="115"/>
    </w:pPr>
    <w:rPr>
      <w:rFonts w:ascii="Cambria" w:eastAsia="Cambria" w:hAnsi="Cambria" w:cs="Cambria"/>
      <w:b/>
      <w:bCs/>
      <w:sz w:val="36"/>
      <w:szCs w:val="36"/>
    </w:rPr>
  </w:style>
  <w:style w:type="paragraph" w:styleId="ListParagraph">
    <w:name w:val="List Paragraph"/>
    <w:basedOn w:val="Normal"/>
    <w:uiPriority w:val="34"/>
    <w:qFormat/>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2B673A"/>
    <w:pPr>
      <w:tabs>
        <w:tab w:val="center" w:pos="4680"/>
        <w:tab w:val="right" w:pos="9360"/>
      </w:tabs>
    </w:pPr>
  </w:style>
  <w:style w:type="character" w:customStyle="1" w:styleId="HeaderChar">
    <w:name w:val="Header Char"/>
    <w:basedOn w:val="DefaultParagraphFont"/>
    <w:link w:val="Header"/>
    <w:uiPriority w:val="99"/>
    <w:rsid w:val="002B673A"/>
    <w:rPr>
      <w:rFonts w:ascii="Arial" w:eastAsia="Arial" w:hAnsi="Arial" w:cs="Arial"/>
      <w:lang w:val="ms"/>
    </w:rPr>
  </w:style>
  <w:style w:type="paragraph" w:styleId="Footer">
    <w:name w:val="footer"/>
    <w:basedOn w:val="Normal"/>
    <w:link w:val="FooterChar"/>
    <w:uiPriority w:val="99"/>
    <w:unhideWhenUsed/>
    <w:rsid w:val="002B673A"/>
    <w:pPr>
      <w:tabs>
        <w:tab w:val="center" w:pos="4680"/>
        <w:tab w:val="right" w:pos="9360"/>
      </w:tabs>
    </w:pPr>
  </w:style>
  <w:style w:type="character" w:customStyle="1" w:styleId="FooterChar">
    <w:name w:val="Footer Char"/>
    <w:basedOn w:val="DefaultParagraphFont"/>
    <w:link w:val="Footer"/>
    <w:uiPriority w:val="99"/>
    <w:rsid w:val="002B673A"/>
    <w:rPr>
      <w:rFonts w:ascii="Arial" w:eastAsia="Arial" w:hAnsi="Arial" w:cs="Arial"/>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2483</Words>
  <Characters>14157</Characters>
  <Application>Microsoft Office Word</Application>
  <DocSecurity>0</DocSecurity>
  <Lines>117</Lines>
  <Paragraphs>33</Paragraphs>
  <ScaleCrop>false</ScaleCrop>
  <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Riyan</dc:creator>
  <cp:lastModifiedBy>Microsoft Office User</cp:lastModifiedBy>
  <cp:revision>3</cp:revision>
  <dcterms:created xsi:type="dcterms:W3CDTF">2025-12-06T22:37:00Z</dcterms:created>
  <dcterms:modified xsi:type="dcterms:W3CDTF">2025-12-07T02:26:00Z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2021</vt:lpwstr>
  </property>
  <property fmtid="{D5CDD505-2E9C-101B-9397-08002B2CF9AE}" pid="4" name="LastSaved">
    <vt:filetime>2025-12-02T00:00:00Z</vt:filetime>
  </property>
  <property fmtid="{D5CDD505-2E9C-101B-9397-08002B2CF9AE}" pid="5" name="Producer">
    <vt:lpwstr>3-Heights(TM) PDF Security Shell 4.8.25.2 (http://www.pdf-tools.com)</vt:lpwstr>
  </property>
</Properties>
</file>